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47" w:rsidRDefault="00BA0647" w:rsidP="004B51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170" w:rsidRDefault="009C73EE" w:rsidP="004B51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136" style="position:absolute;left:0;text-align:left;margin-left:14.65pt;margin-top:22.9pt;width:510.1pt;height:126.6pt;z-index:251700736" coordorigin="1121,1218" coordsize="10202,253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left:7245;top:1234;width:4078;height:2516" strokecolor="white [3212]">
              <v:textbox>
                <w:txbxContent>
                  <w:p w:rsidR="000852E1" w:rsidRPr="009F2658" w:rsidRDefault="000852E1" w:rsidP="00855B56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Согласовано </w:t>
                    </w:r>
                  </w:p>
                  <w:p w:rsidR="000852E1" w:rsidRPr="009F2658" w:rsidRDefault="000852E1" w:rsidP="00855B56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Директор</w:t>
                    </w:r>
                  </w:p>
                  <w:p w:rsidR="000852E1" w:rsidRPr="009F2658" w:rsidRDefault="000852E1" w:rsidP="00855B56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ООО </w:t>
                    </w:r>
                    <w:r w:rsidRPr="002F59C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“</w:t>
                    </w: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АВТОМАТИЗЦИЯ - 2000</w:t>
                    </w:r>
                    <w:r w:rsidRPr="002F59C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”</w:t>
                    </w:r>
                  </w:p>
                  <w:p w:rsidR="000852E1" w:rsidRPr="002F59C1" w:rsidRDefault="000852E1" w:rsidP="00855B56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___________  Моложавый Ю.Л.</w:t>
                    </w:r>
                  </w:p>
                  <w:p w:rsidR="000852E1" w:rsidRPr="009F2658" w:rsidRDefault="000852E1" w:rsidP="00855B56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</w:pP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“____</w:t>
                    </w:r>
                    <w:proofErr w:type="gramStart"/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“</w:t>
                    </w: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 xml:space="preserve"> _</w:t>
                    </w:r>
                    <w:proofErr w:type="gramEnd"/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__________ 2025 .</w:t>
                    </w:r>
                  </w:p>
                  <w:p w:rsidR="000852E1" w:rsidRPr="006959ED" w:rsidRDefault="000852E1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_x0000_s1132" type="#_x0000_t202" style="position:absolute;left:1121;top:1218;width:4078;height:2516" strokecolor="white [3212]">
              <v:textbox>
                <w:txbxContent>
                  <w:p w:rsidR="000852E1" w:rsidRPr="009F2658" w:rsidRDefault="000852E1" w:rsidP="00855B56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Утверждаю</w:t>
                    </w:r>
                  </w:p>
                  <w:p w:rsidR="000852E1" w:rsidRPr="009F2658" w:rsidRDefault="000852E1" w:rsidP="00855B56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Гл. инженер</w:t>
                    </w:r>
                  </w:p>
                  <w:p w:rsidR="000852E1" w:rsidRPr="009F2658" w:rsidRDefault="000852E1" w:rsidP="00855B56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ОАО “БЭМЗ”</w:t>
                    </w:r>
                  </w:p>
                  <w:p w:rsidR="000852E1" w:rsidRPr="009F2658" w:rsidRDefault="000852E1" w:rsidP="00855B56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___________  </w:t>
                    </w:r>
                    <w:proofErr w:type="spellStart"/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Кременевский</w:t>
                    </w:r>
                    <w:proofErr w:type="spellEnd"/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А.Г.</w:t>
                    </w:r>
                  </w:p>
                  <w:p w:rsidR="000852E1" w:rsidRPr="009F2658" w:rsidRDefault="000852E1" w:rsidP="00855B56">
                    <w:pPr>
                      <w:spacing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9F265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“____“ ___________ 2025 .</w:t>
                    </w:r>
                  </w:p>
                  <w:p w:rsidR="000852E1" w:rsidRPr="00855B56" w:rsidRDefault="000852E1"/>
                </w:txbxContent>
              </v:textbox>
            </v:shape>
          </v:group>
        </w:pict>
      </w:r>
    </w:p>
    <w:p w:rsidR="001B5F8D" w:rsidRDefault="001B5F8D" w:rsidP="00CA7B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F8D" w:rsidRDefault="001B5F8D" w:rsidP="00CA7B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F8D" w:rsidRDefault="001B5F8D" w:rsidP="00CA7B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F8D" w:rsidRDefault="001B5F8D" w:rsidP="00CA7B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F8D" w:rsidRDefault="001B5F8D" w:rsidP="00CA7B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F8D" w:rsidRDefault="001B5F8D" w:rsidP="00CA7B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F8D" w:rsidRDefault="001B5F8D" w:rsidP="00CA7B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F8D" w:rsidRDefault="001B5F8D" w:rsidP="00CA7B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0647" w:rsidRDefault="00BA0647" w:rsidP="00CA7B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0647" w:rsidRDefault="00BA0647" w:rsidP="00CA7B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F8D" w:rsidRDefault="001B5F8D" w:rsidP="00BA064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B5F8D" w:rsidRPr="00855B56" w:rsidRDefault="001B5F8D" w:rsidP="00BA0647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5B56">
        <w:rPr>
          <w:rFonts w:ascii="Times New Roman" w:hAnsi="Times New Roman" w:cs="Times New Roman"/>
          <w:b/>
          <w:sz w:val="32"/>
          <w:szCs w:val="32"/>
        </w:rPr>
        <w:t>Разработка  программного обеспечение на автоматизированную систему контроля и</w:t>
      </w:r>
    </w:p>
    <w:p w:rsidR="00BA0647" w:rsidRDefault="001B5F8D" w:rsidP="00BA064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55B56">
        <w:rPr>
          <w:rFonts w:ascii="Times New Roman" w:hAnsi="Times New Roman" w:cs="Times New Roman"/>
          <w:b/>
          <w:sz w:val="32"/>
          <w:szCs w:val="32"/>
        </w:rPr>
        <w:t xml:space="preserve">  управления высевом (</w:t>
      </w:r>
      <w:proofErr w:type="spellStart"/>
      <w:r w:rsidRPr="00855B56">
        <w:rPr>
          <w:rFonts w:ascii="Times New Roman" w:hAnsi="Times New Roman" w:cs="Times New Roman"/>
          <w:b/>
          <w:sz w:val="32"/>
          <w:szCs w:val="32"/>
        </w:rPr>
        <w:t>АСКВиУ</w:t>
      </w:r>
      <w:proofErr w:type="spellEnd"/>
      <w:r w:rsidRPr="00855B56">
        <w:rPr>
          <w:rFonts w:ascii="Times New Roman" w:hAnsi="Times New Roman" w:cs="Times New Roman"/>
          <w:b/>
          <w:sz w:val="32"/>
          <w:szCs w:val="32"/>
        </w:rPr>
        <w:t>) сельскохозяйственными машинами.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647" w:rsidRDefault="00BA0647" w:rsidP="00BA064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A0647" w:rsidRDefault="00BA0647" w:rsidP="00BA064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программного продукта</w:t>
      </w:r>
    </w:p>
    <w:p w:rsidR="00BA0647" w:rsidRDefault="00BA0647" w:rsidP="00BA064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A0647" w:rsidRDefault="00BA0647" w:rsidP="00BA064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A0647" w:rsidRDefault="00BA0647" w:rsidP="00BA064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B5170" w:rsidRDefault="00BA0647" w:rsidP="00BA064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РБ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ИФД.00025-01</w:t>
      </w:r>
      <w:r w:rsidR="004B5170">
        <w:rPr>
          <w:rFonts w:ascii="Times New Roman" w:hAnsi="Times New Roman" w:cs="Times New Roman"/>
          <w:sz w:val="24"/>
          <w:szCs w:val="24"/>
        </w:rPr>
        <w:br w:type="page"/>
      </w:r>
      <w:r w:rsidR="004B5170" w:rsidRPr="004B5170">
        <w:rPr>
          <w:rFonts w:ascii="Times New Roman" w:eastAsia="Calibri" w:hAnsi="Times New Roman" w:cs="Times New Roman"/>
          <w:sz w:val="24"/>
          <w:szCs w:val="24"/>
        </w:rPr>
        <w:lastRenderedPageBreak/>
        <w:t>1</w:t>
      </w:r>
      <w:r w:rsidR="004B5170" w:rsidRPr="004B5170">
        <w:rPr>
          <w:rFonts w:ascii="Times New Roman" w:hAnsi="Times New Roman" w:cs="Times New Roman"/>
          <w:sz w:val="24"/>
          <w:szCs w:val="24"/>
        </w:rPr>
        <w:t xml:space="preserve">. </w:t>
      </w:r>
      <w:r w:rsidR="004B5170" w:rsidRPr="004B5170">
        <w:rPr>
          <w:rFonts w:ascii="Times New Roman" w:eastAsia="Calibri" w:hAnsi="Times New Roman" w:cs="Times New Roman"/>
          <w:sz w:val="24"/>
          <w:szCs w:val="24"/>
        </w:rPr>
        <w:t xml:space="preserve"> Назначение </w:t>
      </w:r>
      <w:r>
        <w:rPr>
          <w:rFonts w:ascii="Times New Roman" w:eastAsia="Calibri" w:hAnsi="Times New Roman" w:cs="Times New Roman"/>
          <w:sz w:val="24"/>
          <w:szCs w:val="24"/>
        </w:rPr>
        <w:t>пр</w:t>
      </w:r>
      <w:r w:rsidR="004B5170" w:rsidRPr="004B5170">
        <w:rPr>
          <w:rFonts w:ascii="Times New Roman" w:hAnsi="Times New Roman" w:cs="Times New Roman"/>
          <w:sz w:val="24"/>
          <w:szCs w:val="24"/>
        </w:rPr>
        <w:t>ограммы</w:t>
      </w:r>
    </w:p>
    <w:p w:rsidR="004B5170" w:rsidRDefault="004B5170" w:rsidP="006F170C">
      <w:pPr>
        <w:ind w:firstLine="567"/>
        <w:jc w:val="both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r w:rsidRPr="006F170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Программа предназначена для </w:t>
      </w:r>
      <w:r w:rsidR="006F170C" w:rsidRPr="006F170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у</w:t>
      </w:r>
      <w:r w:rsidR="00CA7BB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правления</w:t>
      </w:r>
      <w:r w:rsidRPr="006F170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системой высева и контроль параметров с помощью бортового компьютера. Через него регулируются объем используемых семян, подкормок, количество обработанных гектаров по отсекам бункера, скорость трактора, обороты турбины, уровень загрузки резервуара и другое. Помимо отслеживания показателей </w:t>
      </w:r>
      <w:r w:rsidR="006F170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аппаратно – программный комплекс </w:t>
      </w:r>
      <w:r w:rsidRPr="006F170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способ</w:t>
      </w:r>
      <w:r w:rsidR="006F170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ен</w:t>
      </w:r>
      <w:r w:rsidRPr="006F170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оповещать водителя о неисправностях.</w:t>
      </w:r>
    </w:p>
    <w:p w:rsidR="006F170C" w:rsidRPr="006F170C" w:rsidRDefault="006F170C" w:rsidP="006F17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Структурная схема </w:t>
      </w:r>
      <w:r w:rsidRPr="008F5D28">
        <w:rPr>
          <w:rFonts w:ascii="Times New Roman" w:eastAsia="Calibri" w:hAnsi="Times New Roman" w:cs="Times New Roman"/>
          <w:sz w:val="24"/>
          <w:szCs w:val="24"/>
        </w:rPr>
        <w:t>автоматизированн</w:t>
      </w:r>
      <w:r w:rsidRPr="008F5D28">
        <w:rPr>
          <w:rFonts w:ascii="Times New Roman" w:hAnsi="Times New Roman" w:cs="Times New Roman"/>
          <w:sz w:val="24"/>
          <w:szCs w:val="24"/>
        </w:rPr>
        <w:t>ой</w:t>
      </w:r>
      <w:r w:rsidRPr="008F5D28">
        <w:rPr>
          <w:rFonts w:ascii="Times New Roman" w:eastAsia="Calibri" w:hAnsi="Times New Roman" w:cs="Times New Roman"/>
          <w:sz w:val="24"/>
          <w:szCs w:val="24"/>
        </w:rPr>
        <w:t xml:space="preserve"> систем</w:t>
      </w:r>
      <w:r w:rsidRPr="008F5D28">
        <w:rPr>
          <w:rFonts w:ascii="Times New Roman" w:hAnsi="Times New Roman" w:cs="Times New Roman"/>
          <w:sz w:val="24"/>
          <w:szCs w:val="24"/>
        </w:rPr>
        <w:t>ы</w:t>
      </w:r>
      <w:r w:rsidRPr="008F5D28">
        <w:rPr>
          <w:rFonts w:ascii="Times New Roman" w:eastAsia="Calibri" w:hAnsi="Times New Roman" w:cs="Times New Roman"/>
          <w:sz w:val="24"/>
          <w:szCs w:val="24"/>
        </w:rPr>
        <w:t xml:space="preserve"> контроля и управления сельскохозяйственными машинами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приведена на рис.1.</w:t>
      </w:r>
    </w:p>
    <w:p w:rsidR="008F5D28" w:rsidRDefault="009C73EE" w:rsidP="008F5D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0" type="#_x0000_t202" style="position:absolute;left:0;text-align:left;margin-left:320.05pt;margin-top:2.55pt;width:173.85pt;height:151.85pt;z-index:251684864" strokecolor="white [3212]">
            <v:textbox style="mso-next-textbox:#_x0000_s1080">
              <w:txbxContent>
                <w:p w:rsidR="000852E1" w:rsidRPr="00E71CF4" w:rsidRDefault="000852E1" w:rsidP="00E71C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1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Рабочее место для программирования и наладки </w:t>
                  </w:r>
                </w:p>
                <w:p w:rsidR="000852E1" w:rsidRPr="00E71CF4" w:rsidRDefault="000852E1" w:rsidP="00E71CF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1C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Системы</w:t>
                  </w:r>
                </w:p>
                <w:p w:rsidR="000852E1" w:rsidRDefault="000852E1" w:rsidP="00E71CF4">
                  <w:pPr>
                    <w:spacing w:line="240" w:lineRule="auto"/>
                    <w:jc w:val="center"/>
                  </w:pPr>
                  <w:r w:rsidRPr="00E71CF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01377" cy="930303"/>
                        <wp:effectExtent l="19050" t="0" r="3523" b="0"/>
                        <wp:docPr id="65" name="Рисунок 1" descr="https://161pc.ru/upload/iblock/c13/c13478473a199f5721f69c4a7b762d2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161pc.ru/upload/iblock/c13/c13478473a199f5721f69c4a7b762d2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5240" cy="9335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52E1" w:rsidRDefault="000852E1" w:rsidP="00E71CF4">
                  <w:pPr>
                    <w:spacing w:line="240" w:lineRule="auto"/>
                    <w:jc w:val="center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202" style="position:absolute;left:0;text-align:left;margin-left:-26.2pt;margin-top:18.7pt;width:142.7pt;height:28.8pt;z-index:251663360" strokecolor="white [3212]">
            <v:textbox style="mso-next-textbox:#_x0000_s1031">
              <w:txbxContent>
                <w:p w:rsidR="000852E1" w:rsidRPr="00E71CF4" w:rsidRDefault="000852E1" w:rsidP="00971A6A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E71CF4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Кабина трактора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202" style="position:absolute;left:0;text-align:left;margin-left:135.05pt;margin-top:15.1pt;width:108.9pt;height:106.45pt;z-index:251658240">
            <v:textbox style="mso-next-textbox:#_x0000_s1026">
              <w:txbxContent>
                <w:p w:rsidR="000852E1" w:rsidRPr="00971A6A" w:rsidRDefault="000852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A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Панель оператора</w:t>
                  </w:r>
                </w:p>
                <w:p w:rsidR="000852E1" w:rsidRDefault="000852E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41400" cy="874395"/>
                        <wp:effectExtent l="19050" t="0" r="635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1400" cy="874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202" style="position:absolute;left:0;text-align:left;margin-left:-17.45pt;margin-top:161.6pt;width:113.95pt;height:28.8pt;z-index:251664384" strokecolor="white [3212]">
            <v:textbox style="mso-next-textbox:#_x0000_s1032">
              <w:txbxContent>
                <w:p w:rsidR="000852E1" w:rsidRPr="00E71CF4" w:rsidRDefault="000852E1" w:rsidP="00971A6A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E71CF4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Сеялка</w:t>
                  </w:r>
                </w:p>
              </w:txbxContent>
            </v:textbox>
          </v:shape>
        </w:pict>
      </w:r>
    </w:p>
    <w:p w:rsidR="008F5D28" w:rsidRDefault="008F5D28" w:rsidP="008F5D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5D28" w:rsidRPr="008F5D28" w:rsidRDefault="009C73EE" w:rsidP="008F5D28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3EE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3" type="#_x0000_t32" style="position:absolute;left:0;text-align:left;margin-left:311.8pt;margin-top:17.55pt;width:0;height:170.9pt;z-index:251687936" o:connectortype="straight"/>
        </w:pict>
      </w:r>
      <w:r w:rsidRPr="009C73EE">
        <w:rPr>
          <w:noProof/>
          <w:lang w:eastAsia="ru-RU"/>
        </w:rPr>
        <w:pict>
          <v:shape id="_x0000_s1041" type="#_x0000_t202" style="position:absolute;left:0;text-align:left;margin-left:-4.65pt;margin-top:17.55pt;width:129.3pt;height:63.2pt;z-index:251673600" strokecolor="white [3212]">
            <v:textbox style="mso-next-textbox:#_x0000_s1041">
              <w:txbxContent>
                <w:p w:rsidR="000852E1" w:rsidRDefault="000852E1" w:rsidP="005152A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152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Интерфейс передачи данных</w:t>
                  </w:r>
                </w:p>
                <w:p w:rsidR="000852E1" w:rsidRPr="00AC0747" w:rsidRDefault="000852E1" w:rsidP="005152A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AC074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CAN</w:t>
                  </w:r>
                </w:p>
                <w:p w:rsidR="000852E1" w:rsidRPr="005152A8" w:rsidRDefault="000852E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8F5D28" w:rsidRPr="008F5D28" w:rsidRDefault="008F5D28"/>
    <w:p w:rsidR="008F5D28" w:rsidRPr="008F5D28" w:rsidRDefault="009C73EE">
      <w:r>
        <w:rPr>
          <w:noProof/>
          <w:lang w:eastAsia="ru-RU"/>
        </w:rPr>
        <w:pict>
          <v:shape id="_x0000_s1086" type="#_x0000_t32" style="position:absolute;margin-left:311.85pt;margin-top:15.05pt;width:53pt;height:0;z-index:25169100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85.6pt;margin-top:8.8pt;width:104.65pt;height:33.8pt;flip:x y;z-index:251674624" o:connectortype="straight"/>
        </w:pict>
      </w:r>
      <w:r>
        <w:rPr>
          <w:noProof/>
          <w:lang w:eastAsia="ru-RU"/>
        </w:rPr>
        <w:pict>
          <v:shape id="_x0000_s1044" type="#_x0000_t32" style="position:absolute;margin-left:199.15pt;margin-top:213.8pt;width:120.9pt;height:21.9pt;flip:y;z-index:251676672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90.25pt;margin-top:18.5pt;width:.6pt;height:40.05pt;flip:x y;z-index:251672576" o:connectortype="straight" strokeweight="2.5pt"/>
        </w:pict>
      </w:r>
    </w:p>
    <w:p w:rsidR="008F5D28" w:rsidRPr="008F5D28" w:rsidRDefault="008F5D28"/>
    <w:p w:rsidR="008F5D28" w:rsidRPr="008F5D28" w:rsidRDefault="009C73EE">
      <w:r w:rsidRPr="009C73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202" style="position:absolute;margin-left:116.5pt;margin-top:7.65pt;width:149.6pt;height:149.65pt;z-index:251659264">
            <v:textbox style="mso-next-textbox:#_x0000_s1027">
              <w:txbxContent>
                <w:p w:rsidR="000852E1" w:rsidRDefault="000852E1" w:rsidP="00971A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A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Программируемый контроллер</w:t>
                  </w:r>
                </w:p>
                <w:p w:rsidR="000852E1" w:rsidRDefault="000852E1" w:rsidP="00971A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88331" cy="1044152"/>
                        <wp:effectExtent l="19050" t="0" r="2319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9847" cy="10452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52E1" w:rsidRPr="00971A6A" w:rsidRDefault="000852E1" w:rsidP="00971A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F5D28" w:rsidRPr="008F5D28" w:rsidRDefault="008F5D28"/>
    <w:p w:rsidR="008F5D28" w:rsidRPr="008F5D28" w:rsidRDefault="008F5D28"/>
    <w:p w:rsidR="008F5D28" w:rsidRPr="008F5D28" w:rsidRDefault="009C73EE">
      <w:r>
        <w:rPr>
          <w:noProof/>
          <w:lang w:eastAsia="ru-RU"/>
        </w:rPr>
        <w:pict>
          <v:shape id="_x0000_s1084" type="#_x0000_t32" style="position:absolute;margin-left:266.1pt;margin-top:9.95pt;width:45.75pt;height:0;z-index:251688960" o:connectortype="straight"/>
        </w:pict>
      </w:r>
      <w:r>
        <w:rPr>
          <w:noProof/>
          <w:lang w:eastAsia="ru-RU"/>
        </w:rPr>
        <w:pict>
          <v:shape id="_x0000_s1085" type="#_x0000_t32" style="position:absolute;margin-left:244pt;margin-top:-160.95pt;width:67.85pt;height:0;z-index:251689984" o:connectortype="straight"/>
        </w:pict>
      </w:r>
    </w:p>
    <w:p w:rsidR="008F5D28" w:rsidRPr="008F5D28" w:rsidRDefault="009C73EE">
      <w:r>
        <w:rPr>
          <w:noProof/>
          <w:lang w:eastAsia="ru-RU"/>
        </w:rPr>
        <w:pict>
          <v:shape id="_x0000_s1043" type="#_x0000_t202" style="position:absolute;margin-left:330.1pt;margin-top:18pt;width:129.3pt;height:60.1pt;z-index:251675648" strokecolor="white [3212]">
            <v:textbox style="mso-next-textbox:#_x0000_s1043">
              <w:txbxContent>
                <w:p w:rsidR="000852E1" w:rsidRPr="005152A8" w:rsidRDefault="000852E1" w:rsidP="005152A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Линии связи датчиков с программируемым контроллером</w:t>
                  </w:r>
                </w:p>
                <w:p w:rsidR="000852E1" w:rsidRPr="005152A8" w:rsidRDefault="000852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F5D28" w:rsidRPr="008F5D28" w:rsidRDefault="008F5D28"/>
    <w:p w:rsidR="008F5D28" w:rsidRPr="008F5D28" w:rsidRDefault="009C73EE">
      <w:r>
        <w:rPr>
          <w:noProof/>
          <w:lang w:eastAsia="ru-RU"/>
        </w:rPr>
        <w:pict>
          <v:shape id="_x0000_s1033" type="#_x0000_t32" style="position:absolute;margin-left:124.65pt;margin-top:4.65pt;width:0;height:44.3pt;z-index:251665408" o:connectortype="straight"/>
        </w:pict>
      </w:r>
      <w:r>
        <w:rPr>
          <w:noProof/>
          <w:lang w:eastAsia="ru-RU"/>
        </w:rPr>
        <w:pict>
          <v:shape id="_x0000_s1082" type="#_x0000_t32" style="position:absolute;margin-left:124.65pt;margin-top:10.25pt;width:195.4pt;height:21.9pt;flip:y;z-index:251686912" o:connectortype="straight"/>
        </w:pict>
      </w:r>
      <w:r>
        <w:rPr>
          <w:noProof/>
          <w:lang w:eastAsia="ru-RU"/>
        </w:rPr>
        <w:pict>
          <v:shape id="_x0000_s1081" type="#_x0000_t32" style="position:absolute;margin-left:258.65pt;margin-top:10.25pt;width:61.4pt;height:21.9pt;flip:x;z-index:251685888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91.7pt;margin-top:4.65pt;width:0;height:70.3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257.4pt;margin-top:4.65pt;width:1.25pt;height:51.95pt;z-index:251666432" o:connectortype="straight"/>
        </w:pict>
      </w:r>
    </w:p>
    <w:p w:rsidR="008F5D28" w:rsidRPr="008F5D28" w:rsidRDefault="009C73EE">
      <w:r>
        <w:rPr>
          <w:noProof/>
          <w:lang w:eastAsia="ru-RU"/>
        </w:rPr>
        <w:pict>
          <v:shape id="_x0000_s1036" type="#_x0000_t32" style="position:absolute;margin-left:60.9pt;margin-top:23.55pt;width:.6pt;height:26pt;flip:x y;z-index:251668480" o:connectortype="straight"/>
        </w:pict>
      </w:r>
      <w:r>
        <w:rPr>
          <w:noProof/>
          <w:lang w:eastAsia="ru-RU"/>
        </w:rPr>
        <w:pict>
          <v:shape id="_x0000_s1037" type="#_x0000_t32" style="position:absolute;margin-left:60.9pt;margin-top:23.55pt;width:63.75pt;height:.05pt;z-index:251669504" o:connectortype="straight"/>
        </w:pict>
      </w:r>
    </w:p>
    <w:p w:rsidR="008F5D28" w:rsidRPr="008F5D28" w:rsidRDefault="009C73EE">
      <w:r>
        <w:rPr>
          <w:noProof/>
          <w:lang w:eastAsia="ru-RU"/>
        </w:rPr>
        <w:pict>
          <v:shape id="_x0000_s1038" type="#_x0000_t32" style="position:absolute;margin-left:257.4pt;margin-top:5.7pt;width:62.7pt;height:.1pt;z-index:251670528" o:connectortype="straight"/>
        </w:pict>
      </w:r>
      <w:r>
        <w:rPr>
          <w:noProof/>
          <w:lang w:eastAsia="ru-RU"/>
        </w:rPr>
        <w:pict>
          <v:shape id="_x0000_s1039" type="#_x0000_t32" style="position:absolute;margin-left:320.05pt;margin-top:5.8pt;width:.05pt;height:18.3pt;flip:y;z-index:251671552" o:connectortype="straight"/>
        </w:pict>
      </w:r>
      <w:r w:rsidRPr="009C73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202" style="position:absolute;margin-left:262.05pt;margin-top:24.1pt;width:113.95pt;height:87.9pt;z-index:251662336">
            <v:textbox style="mso-next-textbox:#_x0000_s1030">
              <w:txbxContent>
                <w:p w:rsidR="000852E1" w:rsidRDefault="000852E1" w:rsidP="00E71CF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Дискретные </w:t>
                  </w:r>
                  <w:r w:rsidRPr="00971A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r w:rsidRPr="00971A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ходные сигналы</w:t>
                  </w:r>
                </w:p>
                <w:p w:rsidR="000852E1" w:rsidRDefault="000852E1" w:rsidP="00E71CF4">
                  <w:pPr>
                    <w:jc w:val="center"/>
                  </w:pPr>
                  <w:r w:rsidRPr="00E71CF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76080" cy="505129"/>
                        <wp:effectExtent l="19050" t="0" r="4970" b="0"/>
                        <wp:docPr id="69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753" cy="504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C73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202" style="position:absolute;margin-left:-.8pt;margin-top:24.6pt;width:121.55pt;height:92.85pt;z-index:251661312">
            <v:textbox style="mso-next-textbox:#_x0000_s1029">
              <w:txbxContent>
                <w:p w:rsidR="000852E1" w:rsidRDefault="000852E1" w:rsidP="00971A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A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Дискретные входные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71A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датчики</w:t>
                  </w:r>
                </w:p>
                <w:p w:rsidR="000852E1" w:rsidRPr="00971A6A" w:rsidRDefault="000852E1" w:rsidP="00971A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1CF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76080" cy="505129"/>
                        <wp:effectExtent l="19050" t="0" r="4970" b="0"/>
                        <wp:docPr id="66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753" cy="504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52E1" w:rsidRDefault="000852E1"/>
              </w:txbxContent>
            </v:textbox>
          </v:shape>
        </w:pict>
      </w:r>
      <w:r w:rsidRPr="009C73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202" style="position:absolute;margin-left:134.4pt;margin-top:24.1pt;width:113.95pt;height:92.25pt;z-index:251660288">
            <v:textbox style="mso-next-textbox:#_x0000_s1028">
              <w:txbxContent>
                <w:p w:rsidR="000852E1" w:rsidRPr="00971A6A" w:rsidRDefault="000852E1" w:rsidP="00971A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Аналоговые </w:t>
                  </w:r>
                  <w:r w:rsidRPr="00971A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входные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датчики</w:t>
                  </w:r>
                </w:p>
                <w:p w:rsidR="000852E1" w:rsidRDefault="000852E1">
                  <w:r w:rsidRPr="00E71CF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76080" cy="505129"/>
                        <wp:effectExtent l="19050" t="0" r="4970" b="0"/>
                        <wp:docPr id="67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4753" cy="504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B5170" w:rsidRDefault="004B5170"/>
    <w:p w:rsidR="004B5170" w:rsidRDefault="009C73EE">
      <w:r w:rsidRPr="009C73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9" type="#_x0000_t202" style="position:absolute;margin-left:30.95pt;margin-top:198.65pt;width:487.7pt;height:40.55pt;z-index:251683840" strokecolor="white [3212]">
            <v:textbox>
              <w:txbxContent>
                <w:p w:rsidR="000852E1" w:rsidRDefault="000852E1" w:rsidP="006F170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color w:val="303030"/>
                      <w:sz w:val="24"/>
                      <w:szCs w:val="24"/>
                      <w:shd w:val="clear" w:color="auto" w:fill="FFFFFF"/>
                    </w:rPr>
                    <w:t xml:space="preserve">Рис.1. Структурная схема </w:t>
                  </w:r>
                  <w:r w:rsidRPr="008F5D2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автоматизированн</w:t>
                  </w:r>
                  <w:r w:rsidRPr="008F5D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</w:t>
                  </w:r>
                  <w:r w:rsidRPr="008F5D2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систем</w:t>
                  </w:r>
                  <w:r w:rsidRPr="008F5D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r w:rsidRPr="008F5D2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контроля и управления сельскохозяйственными машинами</w:t>
                  </w:r>
                </w:p>
              </w:txbxContent>
            </v:textbox>
          </v:shape>
        </w:pict>
      </w:r>
      <w:r w:rsidRPr="009C73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margin-left:219.05pt;margin-top:75.7pt;width:145.8pt;height:0;z-index:251680768" o:connectortype="straight"/>
        </w:pict>
      </w:r>
      <w:r w:rsidRPr="009C73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32" style="position:absolute;margin-left:217.85pt;margin-top:75.7pt;width:.6pt;height:12.15pt;flip:y;z-index:251678720" o:connectortype="straight"/>
        </w:pict>
      </w:r>
      <w:r w:rsidRPr="009C73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margin-left:365.55pt;margin-top:54.4pt;width:.6pt;height:21.3pt;flip:y;z-index:251679744" o:connectortype="straight"/>
        </w:pict>
      </w:r>
      <w:r w:rsidRPr="009C73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202" style="position:absolute;margin-left:110.9pt;margin-top:87.85pt;width:214.75pt;height:105.15pt;z-index:251677696">
            <v:textbox style="mso-next-textbox:#_x0000_s1045">
              <w:txbxContent>
                <w:p w:rsidR="000852E1" w:rsidRDefault="000852E1" w:rsidP="006E11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11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Исполнительные механизмы</w:t>
                  </w:r>
                </w:p>
                <w:p w:rsidR="000852E1" w:rsidRDefault="000852E1" w:rsidP="00CA7BB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Клапаны</w:t>
                  </w:r>
                </w:p>
                <w:p w:rsidR="000852E1" w:rsidRDefault="000852E1" w:rsidP="00CA7BB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Двигатели </w:t>
                  </w:r>
                </w:p>
                <w:p w:rsidR="000852E1" w:rsidRDefault="000852E1" w:rsidP="006E11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Реле</w:t>
                  </w:r>
                </w:p>
                <w:p w:rsidR="000852E1" w:rsidRPr="006E1119" w:rsidRDefault="000852E1" w:rsidP="006E11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4B5170">
        <w:br w:type="page"/>
      </w:r>
    </w:p>
    <w:p w:rsidR="008F5D28" w:rsidRPr="00DC4644" w:rsidRDefault="00CA7BBA" w:rsidP="00CA7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644">
        <w:rPr>
          <w:rFonts w:ascii="Times New Roman" w:hAnsi="Times New Roman" w:cs="Times New Roman"/>
          <w:b/>
          <w:sz w:val="24"/>
          <w:szCs w:val="24"/>
        </w:rPr>
        <w:lastRenderedPageBreak/>
        <w:t>2. Условия применения</w:t>
      </w:r>
    </w:p>
    <w:p w:rsidR="00CA7BBA" w:rsidRPr="00CA7BBA" w:rsidRDefault="00CA7BBA" w:rsidP="00071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обеспечение состоит из двух программ</w:t>
      </w:r>
      <w:r w:rsidRPr="00CA7BBA">
        <w:rPr>
          <w:rFonts w:ascii="Times New Roman" w:hAnsi="Times New Roman" w:cs="Times New Roman"/>
          <w:sz w:val="24"/>
          <w:szCs w:val="24"/>
        </w:rPr>
        <w:t>:</w:t>
      </w:r>
    </w:p>
    <w:p w:rsidR="00CA7BBA" w:rsidRPr="00BC6FAD" w:rsidRDefault="002D2324" w:rsidP="00071FC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FAD">
        <w:rPr>
          <w:rFonts w:ascii="Times New Roman" w:hAnsi="Times New Roman" w:cs="Times New Roman"/>
          <w:b/>
          <w:sz w:val="24"/>
          <w:szCs w:val="24"/>
        </w:rPr>
        <w:t>2.</w:t>
      </w:r>
      <w:r w:rsidR="00CA7BBA" w:rsidRPr="00BC6FAD">
        <w:rPr>
          <w:rFonts w:ascii="Times New Roman" w:hAnsi="Times New Roman" w:cs="Times New Roman"/>
          <w:b/>
          <w:sz w:val="24"/>
          <w:szCs w:val="24"/>
        </w:rPr>
        <w:t>1. Программа панели оператора.</w:t>
      </w:r>
    </w:p>
    <w:p w:rsidR="002D2324" w:rsidRPr="002D2324" w:rsidRDefault="002D2324" w:rsidP="002D23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CE">
        <w:rPr>
          <w:rFonts w:ascii="Times New Roman" w:hAnsi="Times New Roman" w:cs="Times New Roman"/>
          <w:sz w:val="24"/>
          <w:szCs w:val="24"/>
        </w:rPr>
        <w:t>К панели оператора предъявляются следующие требования:</w:t>
      </w:r>
    </w:p>
    <w:tbl>
      <w:tblPr>
        <w:tblStyle w:val="a6"/>
        <w:tblW w:w="0" w:type="auto"/>
        <w:tblLook w:val="04A0"/>
      </w:tblPr>
      <w:tblGrid>
        <w:gridCol w:w="1809"/>
        <w:gridCol w:w="8329"/>
      </w:tblGrid>
      <w:tr w:rsidR="002D2324" w:rsidTr="00301C36">
        <w:tc>
          <w:tcPr>
            <w:tcW w:w="1809" w:type="dxa"/>
            <w:vMerge w:val="restart"/>
            <w:vAlign w:val="center"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RK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3568</w:t>
            </w:r>
          </w:p>
        </w:tc>
      </w:tr>
      <w:tr w:rsidR="002D2324" w:rsidTr="00301C36">
        <w:tc>
          <w:tcPr>
            <w:tcW w:w="1809" w:type="dxa"/>
            <w:vMerge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Ядра:4х-ядерный 64х-битный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Cortex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55, 22нм техпроцесс, частота до 2.0ГГц</w:t>
            </w:r>
          </w:p>
        </w:tc>
      </w:tr>
      <w:tr w:rsidR="002D2324" w:rsidTr="00301C36">
        <w:tc>
          <w:tcPr>
            <w:tcW w:w="1809" w:type="dxa"/>
            <w:vMerge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ускоритель: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52 2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, поддержка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OpenGL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1.1/2.0/3.2, </w:t>
            </w: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OpenCL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2.0, </w:t>
            </w: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Vulkan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</w:tc>
      </w:tr>
      <w:tr w:rsidR="002D2324" w:rsidTr="00301C36">
        <w:tc>
          <w:tcPr>
            <w:tcW w:w="1809" w:type="dxa"/>
            <w:vMerge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Видеоускоритель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: аппаратное декодирование 4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60к/с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.265/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.264/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9, аппаратное кодирование 1080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100к/с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.265/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.264, 8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ISP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HDR</w:t>
            </w:r>
          </w:p>
        </w:tc>
      </w:tr>
      <w:tr w:rsidR="002D2324" w:rsidTr="00301C36">
        <w:tc>
          <w:tcPr>
            <w:tcW w:w="1809" w:type="dxa"/>
            <w:vMerge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Нейросопроцессор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: 0.8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Tops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8, </w:t>
            </w: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интегрированнный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высокопроизводительный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ускоритель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RKNN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NPU</w:t>
            </w: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2324" w:rsidTr="00301C36">
        <w:tc>
          <w:tcPr>
            <w:tcW w:w="1809" w:type="dxa"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ОЗУ</w:t>
            </w: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Память LPDDR4 2 </w:t>
            </w: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ГБайт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(512Mbit </w:t>
            </w: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32)</w:t>
            </w:r>
          </w:p>
        </w:tc>
      </w:tr>
      <w:tr w:rsidR="002D2324" w:rsidTr="00301C36">
        <w:tc>
          <w:tcPr>
            <w:tcW w:w="1809" w:type="dxa"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Флэш-память </w:t>
            </w: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Память </w:t>
            </w: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eMMC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ГБайт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(THGAMRG7T13BAIL)</w:t>
            </w:r>
          </w:p>
        </w:tc>
      </w:tr>
      <w:tr w:rsidR="002D2324" w:rsidTr="00301C36">
        <w:tc>
          <w:tcPr>
            <w:tcW w:w="1809" w:type="dxa"/>
            <w:vMerge w:val="restart"/>
            <w:vAlign w:val="center"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Интерфейсы</w:t>
            </w: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19">
              <w:rPr>
                <w:rStyle w:val="fontstyle01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USB2.0 </w:t>
            </w:r>
          </w:p>
        </w:tc>
      </w:tr>
      <w:tr w:rsidR="002D2324" w:rsidTr="00301C36">
        <w:tc>
          <w:tcPr>
            <w:tcW w:w="1809" w:type="dxa"/>
            <w:vMerge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</w:tr>
      <w:tr w:rsidR="002D2324" w:rsidTr="00301C36">
        <w:tc>
          <w:tcPr>
            <w:tcW w:w="1809" w:type="dxa"/>
            <w:vMerge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2x RS 485</w:t>
            </w:r>
          </w:p>
        </w:tc>
      </w:tr>
      <w:tr w:rsidR="002D2324" w:rsidTr="00301C36">
        <w:tc>
          <w:tcPr>
            <w:tcW w:w="1809" w:type="dxa"/>
            <w:vMerge/>
          </w:tcPr>
          <w:p w:rsidR="002D2324" w:rsidRDefault="002D2324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2D2324" w:rsidRPr="00895E19" w:rsidRDefault="002D2324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ETHERNET</w:t>
            </w:r>
          </w:p>
        </w:tc>
      </w:tr>
    </w:tbl>
    <w:p w:rsidR="002D2324" w:rsidRDefault="002D2324" w:rsidP="00071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BBA" w:rsidRPr="00BC6FAD" w:rsidRDefault="002D2324" w:rsidP="002D232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FAD">
        <w:rPr>
          <w:rFonts w:ascii="Times New Roman" w:hAnsi="Times New Roman" w:cs="Times New Roman"/>
          <w:b/>
          <w:sz w:val="24"/>
          <w:szCs w:val="24"/>
        </w:rPr>
        <w:t>2.</w:t>
      </w:r>
      <w:r w:rsidR="00CA7BBA" w:rsidRPr="00BC6FAD">
        <w:rPr>
          <w:rFonts w:ascii="Times New Roman" w:hAnsi="Times New Roman" w:cs="Times New Roman"/>
          <w:b/>
          <w:sz w:val="24"/>
          <w:szCs w:val="24"/>
        </w:rPr>
        <w:t>2. Программа для программируемого логического контроллера.</w:t>
      </w:r>
    </w:p>
    <w:p w:rsidR="00EC3588" w:rsidRPr="00895E19" w:rsidRDefault="00895E19" w:rsidP="002D23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программируемому контроллеру </w:t>
      </w:r>
      <w:r w:rsidRPr="00071FCE">
        <w:rPr>
          <w:rFonts w:ascii="Times New Roman" w:hAnsi="Times New Roman" w:cs="Times New Roman"/>
          <w:sz w:val="24"/>
          <w:szCs w:val="24"/>
        </w:rPr>
        <w:t>предъявляются следующие требования</w:t>
      </w:r>
      <w:r w:rsidRPr="00895E19">
        <w:rPr>
          <w:rFonts w:ascii="Times New Roman" w:hAnsi="Times New Roman" w:cs="Times New Roman"/>
          <w:sz w:val="24"/>
          <w:szCs w:val="24"/>
        </w:rPr>
        <w:t>:</w:t>
      </w:r>
    </w:p>
    <w:p w:rsidR="00895E19" w:rsidRDefault="00895E19" w:rsidP="002D23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Контроллер </w:t>
      </w:r>
      <w:r w:rsidR="00BA0647">
        <w:rPr>
          <w:rFonts w:ascii="Times New Roman" w:hAnsi="Times New Roman" w:cs="Times New Roman"/>
          <w:sz w:val="24"/>
          <w:szCs w:val="24"/>
        </w:rPr>
        <w:t xml:space="preserve">исполнения </w:t>
      </w:r>
      <w:r>
        <w:rPr>
          <w:rFonts w:ascii="Times New Roman" w:hAnsi="Times New Roman" w:cs="Times New Roman"/>
          <w:sz w:val="24"/>
          <w:szCs w:val="24"/>
        </w:rPr>
        <w:t>для применения на подвижных объектах.</w:t>
      </w:r>
    </w:p>
    <w:tbl>
      <w:tblPr>
        <w:tblStyle w:val="a6"/>
        <w:tblW w:w="0" w:type="auto"/>
        <w:tblLook w:val="04A0"/>
      </w:tblPr>
      <w:tblGrid>
        <w:gridCol w:w="4503"/>
        <w:gridCol w:w="5635"/>
      </w:tblGrid>
      <w:tr w:rsidR="0000379E" w:rsidRPr="0000379E" w:rsidTr="0000379E">
        <w:trPr>
          <w:trHeight w:val="398"/>
        </w:trPr>
        <w:tc>
          <w:tcPr>
            <w:tcW w:w="4503" w:type="dxa"/>
            <w:vAlign w:val="center"/>
          </w:tcPr>
          <w:p w:rsidR="0000379E" w:rsidRDefault="0000379E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Процессор (Контроллер)</w:t>
            </w:r>
          </w:p>
        </w:tc>
        <w:tc>
          <w:tcPr>
            <w:tcW w:w="5635" w:type="dxa"/>
            <w:vAlign w:val="center"/>
          </w:tcPr>
          <w:p w:rsidR="0000379E" w:rsidRDefault="0000379E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7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928B1">
              <w:rPr>
                <w:rFonts w:ascii="Times New Roman" w:hAnsi="Times New Roman" w:cs="Times New Roman"/>
                <w:sz w:val="24"/>
                <w:szCs w:val="24"/>
              </w:rPr>
              <w:t>2214</w:t>
            </w:r>
            <w:r w:rsidRPr="000037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ASPC</w:t>
            </w:r>
            <w:r w:rsidRPr="00B928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37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SFMC</w:t>
            </w:r>
            <w:r w:rsidRPr="00B928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37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928B1">
              <w:rPr>
                <w:rFonts w:ascii="Times New Roman" w:hAnsi="Times New Roman" w:cs="Times New Roman"/>
                <w:sz w:val="24"/>
                <w:szCs w:val="24"/>
              </w:rPr>
              <w:t>2214</w:t>
            </w:r>
            <w:r w:rsidRPr="000037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00379E" w:rsidRPr="0000379E" w:rsidRDefault="0000379E" w:rsidP="0000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79E">
              <w:rPr>
                <w:rFonts w:ascii="Times New Roman" w:hAnsi="Times New Roman" w:cs="Times New Roman"/>
                <w:sz w:val="24"/>
                <w:szCs w:val="24"/>
              </w:rPr>
              <w:t>32-разрядный микроконтроллер</w:t>
            </w:r>
          </w:p>
        </w:tc>
      </w:tr>
      <w:tr w:rsidR="00895E19" w:rsidTr="0000379E">
        <w:tc>
          <w:tcPr>
            <w:tcW w:w="4503" w:type="dxa"/>
          </w:tcPr>
          <w:p w:rsidR="00895E19" w:rsidRPr="0000379E" w:rsidRDefault="0000379E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Статическая память с произвольным доступом (</w:t>
            </w:r>
            <w:r w:rsidRPr="0000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SRAM)</w:t>
            </w:r>
          </w:p>
        </w:tc>
        <w:tc>
          <w:tcPr>
            <w:tcW w:w="5635" w:type="dxa"/>
            <w:vAlign w:val="center"/>
          </w:tcPr>
          <w:p w:rsidR="00895E19" w:rsidRPr="00895E19" w:rsidRDefault="0000379E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79E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00379E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ru-RU"/>
              </w:rPr>
              <w:t>MByte</w:t>
            </w:r>
            <w:proofErr w:type="spellEnd"/>
          </w:p>
        </w:tc>
      </w:tr>
      <w:tr w:rsidR="00895E19" w:rsidTr="0000379E">
        <w:tc>
          <w:tcPr>
            <w:tcW w:w="4503" w:type="dxa"/>
          </w:tcPr>
          <w:p w:rsidR="00895E19" w:rsidRDefault="00895E19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Флэш-память </w:t>
            </w:r>
          </w:p>
        </w:tc>
        <w:tc>
          <w:tcPr>
            <w:tcW w:w="5635" w:type="dxa"/>
            <w:vAlign w:val="center"/>
          </w:tcPr>
          <w:p w:rsidR="00895E19" w:rsidRPr="00895E19" w:rsidRDefault="0000379E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79E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00379E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ru-RU"/>
              </w:rPr>
              <w:t>MByte</w:t>
            </w:r>
            <w:proofErr w:type="spellEnd"/>
          </w:p>
        </w:tc>
      </w:tr>
      <w:tr w:rsidR="0000379E" w:rsidTr="0000379E">
        <w:tc>
          <w:tcPr>
            <w:tcW w:w="4503" w:type="dxa"/>
          </w:tcPr>
          <w:p w:rsidR="0000379E" w:rsidRPr="0000379E" w:rsidRDefault="0000379E" w:rsidP="00301C36">
            <w:pPr>
              <w:jc w:val="center"/>
              <w:rPr>
                <w:rFonts w:ascii="Times New Roman" w:hAnsi="Times New Roman" w:cs="Times New Roman"/>
              </w:rPr>
            </w:pPr>
            <w:r w:rsidRPr="0000379E">
              <w:rPr>
                <w:rFonts w:ascii="Times New Roman" w:hAnsi="Times New Roman" w:cs="Times New Roman"/>
              </w:rPr>
              <w:t>Входных/выходных каналов</w:t>
            </w:r>
          </w:p>
        </w:tc>
        <w:tc>
          <w:tcPr>
            <w:tcW w:w="5635" w:type="dxa"/>
            <w:vAlign w:val="center"/>
          </w:tcPr>
          <w:p w:rsidR="0000379E" w:rsidRPr="00895E19" w:rsidRDefault="0000379E" w:rsidP="00301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95E19" w:rsidTr="0000379E">
        <w:trPr>
          <w:trHeight w:val="254"/>
        </w:trPr>
        <w:tc>
          <w:tcPr>
            <w:tcW w:w="4503" w:type="dxa"/>
            <w:vMerge w:val="restart"/>
            <w:vAlign w:val="center"/>
          </w:tcPr>
          <w:p w:rsidR="00895E19" w:rsidRDefault="00895E19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Интерфейсы</w:t>
            </w:r>
          </w:p>
        </w:tc>
        <w:tc>
          <w:tcPr>
            <w:tcW w:w="5635" w:type="dxa"/>
            <w:vAlign w:val="center"/>
          </w:tcPr>
          <w:p w:rsidR="00895E19" w:rsidRPr="00895E19" w:rsidRDefault="00895E19" w:rsidP="00301C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895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</w:tr>
      <w:tr w:rsidR="00895E19" w:rsidTr="0000379E">
        <w:trPr>
          <w:trHeight w:val="263"/>
        </w:trPr>
        <w:tc>
          <w:tcPr>
            <w:tcW w:w="4503" w:type="dxa"/>
            <w:vMerge/>
          </w:tcPr>
          <w:p w:rsidR="00895E19" w:rsidRDefault="00895E19" w:rsidP="00301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vAlign w:val="center"/>
          </w:tcPr>
          <w:p w:rsidR="00895E19" w:rsidRPr="00895E19" w:rsidRDefault="00895E19" w:rsidP="00895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</w:tbl>
    <w:p w:rsidR="00895E19" w:rsidRDefault="00895E19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379E" w:rsidRPr="002D2324" w:rsidRDefault="002D2324" w:rsidP="00DC464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00379E" w:rsidRPr="00DB564F">
        <w:rPr>
          <w:rFonts w:ascii="Times New Roman" w:hAnsi="Times New Roman" w:cs="Times New Roman"/>
          <w:b/>
          <w:sz w:val="24"/>
          <w:szCs w:val="24"/>
        </w:rPr>
        <w:t>Операционная система панели оператора</w:t>
      </w:r>
      <w:r w:rsidR="0000379E" w:rsidRPr="002D2324">
        <w:rPr>
          <w:rFonts w:ascii="Times New Roman" w:hAnsi="Times New Roman" w:cs="Times New Roman"/>
          <w:b/>
          <w:sz w:val="24"/>
          <w:szCs w:val="24"/>
        </w:rPr>
        <w:t>:</w:t>
      </w:r>
    </w:p>
    <w:p w:rsidR="00DB564F" w:rsidRPr="002D2324" w:rsidRDefault="00BC6FAD" w:rsidP="00DC464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Основой программного обеспечения панели оператора является операционная система (ОС) </w:t>
      </w:r>
      <w:r w:rsidR="00DB564F" w:rsidRPr="00DB564F">
        <w:rPr>
          <w:rFonts w:ascii="Times New Roman" w:hAnsi="Times New Roman" w:cs="Times New Roman"/>
          <w:b/>
          <w:sz w:val="24"/>
          <w:szCs w:val="24"/>
          <w:lang w:val="en-US"/>
        </w:rPr>
        <w:t>Linux</w:t>
      </w:r>
      <w:r w:rsidR="00DB564F" w:rsidRPr="00DB56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2.3.1 </w:t>
      </w:r>
      <w:r w:rsidRPr="00BC6F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Обоснование выбора операционной системы (</w:t>
      </w:r>
      <w:proofErr w:type="spellStart"/>
      <w:r w:rsidRPr="00BC6F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для проекта терминала управления в транспортной отрасли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операционной системы (ОС) для встраиваемых систем, таких как терминалы </w:t>
      </w:r>
      <w:proofErr w:type="gram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gram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транспортной отрасли, представляет собой критически важную задачу, требующую тщательного анализа множества факторов. В данной работе обосновывается выбор операционной системы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процессора RK3568 в качестве наиболее подходящего решения для данного проекта. Рассмотрим ключевые преимущества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проанализируем альтернативные варианты ОС и их недостатки.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Открытый исходный код и гибкость </w:t>
      </w:r>
      <w:proofErr w:type="spellStart"/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кастомизации</w:t>
      </w:r>
      <w:proofErr w:type="spellEnd"/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Операционная система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благодаря своей открытой архитектуре, предоставляет разработчикам беспрецедентный уровень контроля над системой. Открытый исходный код ядра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большинства его компонентов, таких как GNU и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busybox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позволяет осуществлять глубокую модификацию системы в соответствии с требованиями конкретного проекта. Это особенно важно для встраиваемых решений, где оптимизация под конкретное аппаратное обеспечение и специфические задачи является приоритетной задачей.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Гибкость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кастомизации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создавать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минималистичные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"легковесные" дистрибутивы, не содержащие избыточных компонентов. Это существенно снижает требования к аппаратным ресурсам и повышает общую производительность и стабильность работы системы. Кроме того, использование открытого ПО исключает зависимость от коммерческих лицензий и </w:t>
      </w:r>
      <w:proofErr w:type="gram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proofErr w:type="gram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вендоров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снижает риски, связанные с санкциями или прекращением поддержки со стороны производителей.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Надежность и стабильность работы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Операционная система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зарекомендовала себя как высокостабильная и отказоустойчивая платформа, что является критически важным для систем, функционирующих в режиме 24/7 в транспортных условиях. Многозадачность и эффективное управление системными ресурсами, такими как память и процессы, обеспечивают бесперебойную работу критически важных приложений терминала. Ядро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высокой степенью робастности, что позволяет минимизировать время простоя и повысить надежность системы в целом.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безопасность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является одним из ключевых аспектов при выборе операционной системы для транспортных систем.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встроенной архитектурой безопасности, включающей строгую модель прав доступа и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журналирование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событий. Эти механизмы значительно снижают уязвимость системы к вирусам и несанкционированному доступу по сравнению с другими ОС общего назначения.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государственных и критически важных инфраструктур, включая транспорт, использование сертифицированных средств защиты информации (СЗИ) является обязательным требованием. Применение специализированных российских дистрибутивов, таких как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Astra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Embedded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gram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ОС, позволяет соответствовать этим требованиям, обеспечивая высокий уровень информационной безопасности.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Аппаратная совместимость и поддержка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Операционная система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обладает широкой поддержкой различных аппаратных платформ, включая популярные ARM-процессоры, такие как RK3568. Это обеспечивает высокую совместимость с широким спектром оборудования и упрощает процесс разработки и внедрения решений. Производители оборудования часто предоставляют необходимые драйверы и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репозитории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своих платформ под управлением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значительно ускоряет процесс разработки и снижает затраты на поддержку.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создания специализированных образов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конкретное устройство, такое как RK3568, существуют зрелые инструменты разработки, такие как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Buildroot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Yocto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инструменты позволяют создавать оптимизированные и компактные образы операционной системы, что особенно важно для встраиваемых систем с ограниченными ресурсами.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2.3.</w:t>
      </w:r>
      <w:r w:rsidRPr="00BC6F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Альтернативные варианты ОС и их недостатки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очевидные преимущества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существуют альтернативные операционные системы, которые также могут быть рассмотрены для применения в транспортных системах. Рассмотрим основные из них и их недостатки.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Android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Хотя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основан на ядре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представляет собой полноценную операционную систему с привязкой к сервисам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ограничивает его применение в промышленных и транспортных встраиваемых системах, где требуется глубокая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кастомизация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независимость от коммерческих сервисов.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более сложную систему лицензирования и поддержки для встраиваемых решений, что может затруднить его использование в данном контексте.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Windows</w:t>
      </w:r>
      <w:proofErr w:type="spellEnd"/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Embedded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Проприетарная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операционная система от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Embedded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обладает рядом недостатков для применения в транспортных системах. Высокие требования к лицензированию и оборудованию делают ее менее доступной для широкого круга разработчиков. Кроме того,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Embedded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устойчива к сбоям и подвержена большему числу угроз безопасности по сравнению с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делает ее менее предпочтительной для критически важных приложений.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QNX</w:t>
      </w: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: QNX представляет собой надежную операционную систему реального времени, широко используемую в автомобильной промышленности. Однако</w:t>
      </w:r>
      <w:proofErr w:type="gram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QNX является дорогостоящим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проприетарным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 ограниченной экосистемой и закрытым сообществом разработчиков. Это ограничивает его гибкость и адаптивность для применения в различных отраслях, включая транспорт.</w:t>
      </w:r>
    </w:p>
    <w:p w:rsidR="002F59C1" w:rsidRDefault="002F59C1" w:rsidP="002F59C1">
      <w:pPr>
        <w:spacing w:before="100" w:beforeAutospacing="1" w:after="100" w:afterAutospacing="1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F59C1" w:rsidRDefault="002F59C1" w:rsidP="002F59C1">
      <w:pPr>
        <w:spacing w:before="100" w:beforeAutospacing="1" w:after="100" w:afterAutospacing="1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2.3.3 </w:t>
      </w:r>
      <w:r w:rsidRPr="00BC6F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Вывод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проведенного анализа можно сделать вывод, что операционная система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процессора RK3568 является наиболее обоснованным выбором для проекта терминала управления в транспортной отрасли. Она обеспечивает оптимальное сочетание гибкости, надежности, безопасности и экономической эффективности. Открытый исходный код и наличие инструментов для разработки встраиваемых систем позволяют создавать специализированные, долговечные и легко обслуживаемые решения, полностью соответствующие требованиям проекта.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разработчикам осуществлять </w:t>
      </w:r>
      <w:proofErr w:type="gram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глубокую</w:t>
      </w:r>
      <w:proofErr w:type="gram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кастомизацию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что особенно важно для удовлетворения специфических требований транспортных приложений. Высокая стабильность и отказоустойчивость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бесперебойную работу системы в условиях 24/7, что является критически важным для транспортных систем. Надежная архитектура безопасности и возможность использования сертифицированных средств защиты информации делают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предпочтительным выбором для критически важных инфраструктур.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операционная система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Linux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RK3568 представляет собой наиболее перспективное и обоснованное решение для проекта терминала управления в транспортной отрасли, обеспечивая высокий уровень функциональности, надежности и безопасности.</w:t>
      </w:r>
    </w:p>
    <w:p w:rsid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FAD" w:rsidRDefault="00BC6FA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FAD" w:rsidRDefault="00BC6FA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FAD" w:rsidRDefault="00BC6FA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FAD" w:rsidRDefault="00BC6FA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FAD" w:rsidRDefault="00BC6FA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FAD" w:rsidRDefault="00BC6FA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FAD" w:rsidRPr="00BC6FAD" w:rsidRDefault="00BC6FA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BC6FA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BC6FA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BC6FA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9C1" w:rsidRDefault="002F59C1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9C1" w:rsidRDefault="002F59C1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9C1" w:rsidRDefault="002F59C1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9C1" w:rsidRDefault="002F59C1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9C1" w:rsidRDefault="002F59C1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9C1" w:rsidRDefault="002F59C1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12D">
        <w:rPr>
          <w:rFonts w:ascii="Times New Roman" w:hAnsi="Times New Roman" w:cs="Times New Roman"/>
          <w:b/>
          <w:sz w:val="24"/>
          <w:szCs w:val="24"/>
        </w:rPr>
        <w:t>2.3.</w:t>
      </w:r>
      <w:r w:rsidR="00BC6FAD">
        <w:rPr>
          <w:rFonts w:ascii="Times New Roman" w:hAnsi="Times New Roman" w:cs="Times New Roman"/>
          <w:b/>
          <w:sz w:val="24"/>
          <w:szCs w:val="24"/>
        </w:rPr>
        <w:t>4.</w:t>
      </w:r>
      <w:r w:rsidRPr="00E0012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Структура программного обеспечения панели оператора</w:t>
      </w: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9C73EE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34" type="#_x0000_t202" style="position:absolute;left:0;text-align:left;margin-left:26.15pt;margin-top:3.5pt;width:451.7pt;height:354.2pt;z-index:251702272;mso-wrap-style:none" strokecolor="white [3212]">
            <v:textbox style="mso-fit-shape-to-text:t">
              <w:txbxContent>
                <w:p w:rsidR="000852E1" w:rsidRDefault="000852E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213869" cy="4774131"/>
                        <wp:effectExtent l="19050" t="0" r="0" b="0"/>
                        <wp:docPr id="137" name="Рисунок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13869" cy="47741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P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2D" w:rsidRDefault="00E0012D" w:rsidP="002D232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379E" w:rsidRPr="00DB564F" w:rsidRDefault="002D2324" w:rsidP="002F59C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DB564F" w:rsidRPr="00DB564F">
        <w:rPr>
          <w:rFonts w:ascii="Times New Roman" w:hAnsi="Times New Roman" w:cs="Times New Roman"/>
          <w:b/>
          <w:sz w:val="24"/>
          <w:szCs w:val="24"/>
        </w:rPr>
        <w:t>Среда программирования контроллера:</w:t>
      </w:r>
    </w:p>
    <w:p w:rsidR="00895E19" w:rsidRDefault="00895E19" w:rsidP="002F59C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E19">
        <w:rPr>
          <w:rFonts w:ascii="Times New Roman" w:hAnsi="Times New Roman" w:cs="Times New Roman"/>
          <w:sz w:val="24"/>
          <w:szCs w:val="24"/>
        </w:rPr>
        <w:t>Среда программирования</w:t>
      </w:r>
      <w:r w:rsidR="00DB564F" w:rsidRPr="00DB564F">
        <w:rPr>
          <w:rFonts w:ascii="Times New Roman" w:hAnsi="Times New Roman" w:cs="Times New Roman"/>
          <w:sz w:val="24"/>
          <w:szCs w:val="24"/>
        </w:rPr>
        <w:t>: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C6F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CODESYS V3.5 </w:t>
      </w:r>
      <w:r w:rsidRPr="00BC6FA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представляет собой интегрированную среду разработки (IDE), предназначенную для создания приложений, предназначенных для программируемых логических контроллеров (ПЛК).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платформа обеспечивает поддержку всех пяти языков программирования, регламентированных стандартом МЭК 61131-3, а именно: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Ladder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Diagram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(LD),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Function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Block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Diagram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(FBD),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Instruction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List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(IL),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Structured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Text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(ST) и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Sequential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Function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Chart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(SFC). Кроме того, CODESYS включает дополнительный язык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Function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Chart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(CFC), который </w:t>
      </w: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представляет собой расширение FBD с возможностью свободного порядка выполнения функциональных блоков.</w:t>
      </w:r>
    </w:p>
    <w:p w:rsidR="00BC6FAD" w:rsidRPr="00BC6FAD" w:rsidRDefault="00BC6FAD" w:rsidP="002F59C1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Функциональный арсенал CODESYS дополнен редактором визуализации, конфигураторами протоколов обмена и инструментами отладки, что делает его мощным и универсальным инструментом для разработки и отладки программного обеспечения для ПЛК.</w:t>
      </w:r>
    </w:p>
    <w:p w:rsidR="00BC6FAD" w:rsidRPr="00DB564F" w:rsidRDefault="00BC6FAD" w:rsidP="002F59C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7DD9" w:rsidRDefault="00747DD9" w:rsidP="002F59C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7DD9">
        <w:rPr>
          <w:rFonts w:ascii="Times New Roman" w:hAnsi="Times New Roman" w:cs="Times New Roman"/>
          <w:b/>
          <w:sz w:val="24"/>
          <w:szCs w:val="24"/>
        </w:rPr>
        <w:t>Протокол обмена</w:t>
      </w:r>
      <w:r w:rsidRPr="00747DD9">
        <w:rPr>
          <w:rFonts w:ascii="Times New Roman" w:hAnsi="Times New Roman" w:cs="Times New Roman"/>
          <w:sz w:val="24"/>
          <w:szCs w:val="24"/>
        </w:rPr>
        <w:t>:</w:t>
      </w:r>
    </w:p>
    <w:p w:rsidR="00BC6FAD" w:rsidRPr="00BC6FAD" w:rsidRDefault="00BC6FAD" w:rsidP="002F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CAN </w:t>
      </w:r>
      <w:proofErr w:type="spellStart"/>
      <w:r w:rsidRPr="00BC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open</w:t>
      </w:r>
      <w:proofErr w:type="spellEnd"/>
      <w:r w:rsidRPr="00BC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стандартизированным протоколом обмена данными, широко применяемым в сфере транспортного машиностроения, включая большегрузные автомобили, сельскохозяйственную технику, строительное оборудование и другие устройства, оснащенные электронными системами управления. Внедрение данного протокола обеспечивает высокую надежность и эффективность коммуникации между различными электронными контроллерами, что способствует оптимизации работы сложных технических систем и повышению их эксплуатационных характеристик.</w:t>
      </w:r>
    </w:p>
    <w:p w:rsidR="00021B87" w:rsidRPr="00021B87" w:rsidRDefault="00747DD9" w:rsidP="002F59C1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7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сообщения в CAN-шине передаются в виде кадров (фреймов). Упрощ</w:t>
      </w:r>
      <w:r w:rsidR="00021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енный вариант кадра представлен ниже</w:t>
      </w:r>
      <w:r w:rsidR="00021B87" w:rsidRPr="00021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1B87" w:rsidRPr="00021B87" w:rsidRDefault="00021B87" w:rsidP="00021B8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jc w:val="center"/>
        <w:tblLook w:val="04A0"/>
      </w:tblPr>
      <w:tblGrid>
        <w:gridCol w:w="2027"/>
        <w:gridCol w:w="2027"/>
        <w:gridCol w:w="2028"/>
        <w:gridCol w:w="2028"/>
        <w:gridCol w:w="2028"/>
      </w:tblGrid>
      <w:tr w:rsidR="00021B87" w:rsidTr="00BC6FAD">
        <w:trPr>
          <w:jc w:val="center"/>
        </w:trPr>
        <w:tc>
          <w:tcPr>
            <w:tcW w:w="2027" w:type="dxa"/>
            <w:vAlign w:val="center"/>
          </w:tcPr>
          <w:p w:rsidR="00021B87" w:rsidRPr="00021B87" w:rsidRDefault="00021B87" w:rsidP="00BC6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Арбитраж</w:t>
            </w:r>
          </w:p>
        </w:tc>
        <w:tc>
          <w:tcPr>
            <w:tcW w:w="2027" w:type="dxa"/>
            <w:vAlign w:val="center"/>
          </w:tcPr>
          <w:p w:rsidR="00021B87" w:rsidRDefault="00021B87" w:rsidP="00BC6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Идентификатор </w:t>
            </w:r>
          </w:p>
          <w:p w:rsidR="00021B87" w:rsidRPr="00021B87" w:rsidRDefault="00021B87" w:rsidP="00021B87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 ID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28" w:type="dxa"/>
            <w:vAlign w:val="center"/>
          </w:tcPr>
          <w:p w:rsidR="00021B87" w:rsidRPr="00021B87" w:rsidRDefault="00021B87" w:rsidP="00BC6FAD">
            <w:pPr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 данных</w:t>
            </w:r>
          </w:p>
        </w:tc>
        <w:tc>
          <w:tcPr>
            <w:tcW w:w="2028" w:type="dxa"/>
            <w:vAlign w:val="center"/>
          </w:tcPr>
          <w:p w:rsidR="00021B87" w:rsidRPr="00021B87" w:rsidRDefault="00021B87" w:rsidP="00BC6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ошибки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CRC)</w:t>
            </w:r>
          </w:p>
        </w:tc>
        <w:tc>
          <w:tcPr>
            <w:tcW w:w="2028" w:type="dxa"/>
            <w:vAlign w:val="center"/>
          </w:tcPr>
          <w:p w:rsidR="00021B87" w:rsidRPr="00021B87" w:rsidRDefault="00021B87" w:rsidP="00BC6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Слот распознавания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ASK)</w:t>
            </w:r>
          </w:p>
        </w:tc>
      </w:tr>
    </w:tbl>
    <w:p w:rsidR="00747DD9" w:rsidRPr="00747DD9" w:rsidRDefault="00747DD9" w:rsidP="00021B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7DD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255" cy="238760"/>
            <wp:effectExtent l="0" t="0" r="0" b="0"/>
            <wp:docPr id="55" name="Рисунок 17" descr="https://optim.tildacdn.biz/tild3666-3036-4662-a262-663966306135/-/resize/760x/-/format/webp/image3.png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ptim.tildacdn.biz/tild3666-3036-4662-a262-663966306135/-/resize/760x/-/format/webp/image3.png.web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B6C" w:rsidRDefault="00856B6C" w:rsidP="002F59C1">
      <w:pPr>
        <w:pStyle w:val="a7"/>
        <w:spacing w:line="360" w:lineRule="auto"/>
        <w:ind w:firstLine="567"/>
        <w:jc w:val="both"/>
      </w:pPr>
      <w:r>
        <w:t>Кадр протокола CAN включает в себя несколько ключевых компонентов, каждый из которых выполняет специфические функции в рамках передачи данных по шине.</w:t>
      </w:r>
    </w:p>
    <w:p w:rsidR="00856B6C" w:rsidRDefault="00856B6C" w:rsidP="002F59C1">
      <w:pPr>
        <w:pStyle w:val="a7"/>
        <w:spacing w:line="360" w:lineRule="auto"/>
        <w:ind w:firstLine="567"/>
        <w:jc w:val="both"/>
      </w:pPr>
      <w:r>
        <w:t>Поле арбитража (приоритета) играет важную роль в определении порядка передачи сообщений в условиях конкуренции за использование шины между несколькими узлами. Данное поле позволяет CAN-контроллерам осуществлять процедуру арбитража, в результате которой устанавливается очерёдность доступа к шине.</w:t>
      </w:r>
    </w:p>
    <w:p w:rsidR="00856B6C" w:rsidRDefault="00856B6C" w:rsidP="002F59C1">
      <w:pPr>
        <w:pStyle w:val="a7"/>
        <w:spacing w:line="360" w:lineRule="auto"/>
        <w:ind w:firstLine="567"/>
        <w:jc w:val="both"/>
      </w:pPr>
      <w:r>
        <w:t>Идентификатор сообщения (CAN ID) служит для точного определения содержимого кадра. Например, для получения данных о пробеге автомобиля необходимо знать идентификатор кадра, который содержит соответствующую информацию. Зная CAN ID, можно осуществлять доступ к данным всех штатных датчиков, установленных на сеялке.</w:t>
      </w:r>
    </w:p>
    <w:p w:rsidR="00856B6C" w:rsidRDefault="00856B6C" w:rsidP="002F59C1">
      <w:pPr>
        <w:pStyle w:val="a7"/>
        <w:spacing w:line="360" w:lineRule="auto"/>
        <w:ind w:firstLine="567"/>
        <w:jc w:val="both"/>
      </w:pPr>
      <w:r>
        <w:t xml:space="preserve">Поле данных, которое может содержать от 0 до 8 байт, является основным носителем полезной информации. В этом поле могут быть размещены такие данные, как пробег, расход топлива, температура охлаждающей жидкости, температура двигателя, обороты двигателя, </w:t>
      </w:r>
      <w:proofErr w:type="spellStart"/>
      <w:r>
        <w:t>моточасы</w:t>
      </w:r>
      <w:proofErr w:type="spellEnd"/>
      <w:r>
        <w:t>, состояние педали акселератора, состояние педали тормоза и другие параметры.</w:t>
      </w:r>
    </w:p>
    <w:p w:rsidR="00856B6C" w:rsidRDefault="00856B6C" w:rsidP="002F59C1">
      <w:pPr>
        <w:pStyle w:val="a7"/>
        <w:spacing w:line="360" w:lineRule="auto"/>
        <w:ind w:firstLine="567"/>
        <w:jc w:val="both"/>
      </w:pPr>
      <w:r>
        <w:lastRenderedPageBreak/>
        <w:t>Поле для обнаружения ошибок, также известное как поле CRC (</w:t>
      </w:r>
      <w:proofErr w:type="spellStart"/>
      <w:r>
        <w:t>Cyclic</w:t>
      </w:r>
      <w:proofErr w:type="spellEnd"/>
      <w:r>
        <w:t xml:space="preserve"> </w:t>
      </w:r>
      <w:proofErr w:type="spellStart"/>
      <w:r>
        <w:t>Redundancy</w:t>
      </w:r>
      <w:proofErr w:type="spellEnd"/>
      <w:r>
        <w:t xml:space="preserve"> </w:t>
      </w:r>
      <w:proofErr w:type="spellStart"/>
      <w:r>
        <w:t>Check</w:t>
      </w:r>
      <w:proofErr w:type="spellEnd"/>
      <w:r>
        <w:t>), используется CAN-контроллерами для вычисления контрольной суммы и обнаружения возможных ошибок в данных, передаваемых по шине CAN. Это обеспечивает надёжность и целостность передаваемой информации.</w:t>
      </w:r>
    </w:p>
    <w:p w:rsidR="00856B6C" w:rsidRDefault="00856B6C" w:rsidP="002F59C1">
      <w:pPr>
        <w:pStyle w:val="a7"/>
        <w:spacing w:line="360" w:lineRule="auto"/>
        <w:ind w:firstLine="567"/>
        <w:jc w:val="both"/>
      </w:pPr>
      <w:r>
        <w:t>Слот распознавания (слот ACK) необходим для подтверждения успешной доставки сообщения адресату. Приёмопередатчик проверяет наличие бита распознавания в ответном сообщении. В случае отсутствия этого бита, приемопередатчик осуществляет повторную отправку сообщения, что обеспечивает надёжность передачи данных.</w:t>
      </w:r>
    </w:p>
    <w:p w:rsidR="00856B6C" w:rsidRDefault="00856B6C" w:rsidP="002F59C1">
      <w:pPr>
        <w:pStyle w:val="a7"/>
        <w:spacing w:line="360" w:lineRule="auto"/>
        <w:ind w:firstLine="567"/>
        <w:jc w:val="both"/>
      </w:pPr>
      <w:r>
        <w:t>Таким образом, каждый компонент кадра протокола CAN играет важную роль в обеспечении эффективной и надёжной передачи данных между узлами сети.</w:t>
      </w:r>
    </w:p>
    <w:p w:rsidR="00DC4644" w:rsidRPr="00856B6C" w:rsidRDefault="00DC4644" w:rsidP="00DC4644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A2F" w:rsidRDefault="00DC4644" w:rsidP="00463A2F">
      <w:pPr>
        <w:pageBreakBefore/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DC46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Входные и выходные данные</w:t>
      </w:r>
    </w:p>
    <w:p w:rsidR="00747DD9" w:rsidRPr="00747DD9" w:rsidRDefault="00463A2F" w:rsidP="00463A2F">
      <w:pPr>
        <w:spacing w:before="100" w:beforeAutospacing="1" w:after="100" w:afterAutospacing="1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Входные данные.</w:t>
      </w:r>
    </w:p>
    <w:tbl>
      <w:tblPr>
        <w:tblW w:w="9887" w:type="dxa"/>
        <w:tblInd w:w="392" w:type="dxa"/>
        <w:shd w:val="clear" w:color="auto" w:fill="FFFFFF" w:themeFill="background1"/>
        <w:tblLook w:val="04A0"/>
      </w:tblPr>
      <w:tblGrid>
        <w:gridCol w:w="850"/>
        <w:gridCol w:w="5812"/>
        <w:gridCol w:w="3225"/>
      </w:tblGrid>
      <w:tr w:rsidR="00DC4644" w:rsidRPr="00DC4644" w:rsidTr="00463A2F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Входные данные</w:t>
            </w:r>
            <w:r w:rsidRPr="00DC4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связь сервопривода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энкодер</w:t>
            </w:r>
            <w:proofErr w:type="spellEnd"/>
          </w:p>
        </w:tc>
      </w:tr>
      <w:tr w:rsidR="00DC4644" w:rsidRPr="00DC4644" w:rsidTr="00463A2F">
        <w:trPr>
          <w:trHeight w:val="6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номера катушка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импульсов</w:t>
            </w: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за оборот =&gt; N катушки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крышки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DI 1/0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(калибровка)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Start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spellEnd"/>
            <w:proofErr w:type="gramEnd"/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оборотов  вентилятора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spellEnd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импульсов / оборот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высевающего диска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импульсный /  DI </w:t>
            </w:r>
          </w:p>
        </w:tc>
      </w:tr>
      <w:tr w:rsidR="00DC4644" w:rsidRPr="00DC4644" w:rsidTr="002D2324">
        <w:trPr>
          <w:trHeight w:val="4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высевающих сошников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импульсный /  DI </w:t>
            </w:r>
          </w:p>
        </w:tc>
      </w:tr>
      <w:tr w:rsidR="00DC4644" w:rsidRPr="00DC4644" w:rsidTr="002D2324">
        <w:trPr>
          <w:trHeight w:val="41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срабатывания страховки (</w:t>
            </w:r>
            <w:proofErr w:type="gramStart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жёлтая</w:t>
            </w:r>
            <w:proofErr w:type="gramEnd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BC6FAD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импульсный /  DI 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транспортного положения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импульсны</w:t>
            </w:r>
            <w:r w:rsidR="00BC6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/  DI 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датчик маркера 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BC6FAD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импульсный /  DI 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датчик наличия семян в бункере 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BC6FAD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DI 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датчик наличия удобрения  в бункере 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BC6FAD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DI 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датчик скорости 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BC6FAD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импульс /  DI </w:t>
            </w:r>
          </w:p>
        </w:tc>
      </w:tr>
      <w:tr w:rsidR="00DC4644" w:rsidRPr="00DC4644" w:rsidTr="00463A2F">
        <w:trPr>
          <w:trHeight w:val="94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радар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частота прямо пропорциональна скорости (0 — </w:t>
            </w:r>
            <w:proofErr w:type="spellStart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spellEnd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Hz</w:t>
            </w:r>
            <w:proofErr w:type="spellEnd"/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заданная скорость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BC6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()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давления гидросистемы общий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AI/RS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давления гидросистемы (сошников)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AI/RS</w:t>
            </w:r>
          </w:p>
        </w:tc>
      </w:tr>
      <w:tr w:rsidR="00DC4644" w:rsidRPr="00DC4644" w:rsidTr="00463A2F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644" w:rsidRPr="00DC4644" w:rsidRDefault="00DC4644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пролёта семян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4644" w:rsidRPr="00DC4644" w:rsidRDefault="00DC4644" w:rsidP="00DC4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импульсный</w:t>
            </w:r>
          </w:p>
        </w:tc>
      </w:tr>
    </w:tbl>
    <w:p w:rsidR="00463A2F" w:rsidRDefault="00463A2F" w:rsidP="00DB5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564F" w:rsidRPr="002D2324" w:rsidRDefault="00463A2F" w:rsidP="002D232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324">
        <w:rPr>
          <w:rFonts w:ascii="Times New Roman" w:hAnsi="Times New Roman" w:cs="Times New Roman"/>
          <w:b/>
          <w:sz w:val="24"/>
          <w:szCs w:val="24"/>
        </w:rPr>
        <w:t>3.2. Выходные данные.</w:t>
      </w:r>
    </w:p>
    <w:tbl>
      <w:tblPr>
        <w:tblW w:w="10184" w:type="dxa"/>
        <w:tblInd w:w="95" w:type="dxa"/>
        <w:shd w:val="clear" w:color="auto" w:fill="FFFFFF" w:themeFill="background1"/>
        <w:tblLook w:val="04A0"/>
      </w:tblPr>
      <w:tblGrid>
        <w:gridCol w:w="1529"/>
        <w:gridCol w:w="6989"/>
        <w:gridCol w:w="1666"/>
      </w:tblGrid>
      <w:tr w:rsidR="00463A2F" w:rsidRPr="00463A2F" w:rsidTr="001C292C">
        <w:trPr>
          <w:trHeight w:val="31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0852E1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46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46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 данные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46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чание</w:t>
            </w:r>
          </w:p>
        </w:tc>
      </w:tr>
      <w:tr w:rsidR="00463A2F" w:rsidRPr="00463A2F" w:rsidTr="001C292C">
        <w:trPr>
          <w:trHeight w:val="31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реле отключения питания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3A2F" w:rsidRPr="00463A2F" w:rsidTr="001C292C">
        <w:trPr>
          <w:trHeight w:val="298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прожектор (освещение), </w:t>
            </w:r>
            <w:r w:rsidRPr="00463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3A2F" w:rsidRPr="00463A2F" w:rsidTr="001C292C">
        <w:trPr>
          <w:trHeight w:val="31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серводвигатель 2/4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Start"/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spellEnd"/>
            <w:proofErr w:type="gramEnd"/>
          </w:p>
        </w:tc>
      </w:tr>
      <w:tr w:rsidR="00463A2F" w:rsidRPr="00463A2F" w:rsidTr="001C292C">
        <w:trPr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A2F" w:rsidRPr="00463A2F" w:rsidRDefault="00463A2F" w:rsidP="001C2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клапаны </w:t>
            </w:r>
            <w:r w:rsidR="001C2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4шт. (ЭМ)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D0 1/0</w:t>
            </w: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Start"/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spellEnd"/>
            <w:proofErr w:type="gramEnd"/>
          </w:p>
        </w:tc>
      </w:tr>
      <w:tr w:rsidR="00463A2F" w:rsidRPr="00463A2F" w:rsidTr="001C292C">
        <w:trPr>
          <w:trHeight w:val="31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гидравлика   (DO 1/0)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3A2F" w:rsidRPr="00463A2F" w:rsidTr="001C292C">
        <w:trPr>
          <w:trHeight w:val="63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передний     (ряд колёс)</w:t>
            </w: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рабочее/транспорт</w:t>
            </w:r>
            <w:proofErr w:type="gramStart"/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азворот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/ разворот</w:t>
            </w:r>
          </w:p>
        </w:tc>
      </w:tr>
      <w:tr w:rsidR="00463A2F" w:rsidRPr="00463A2F" w:rsidTr="001C292C">
        <w:trPr>
          <w:trHeight w:val="6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дисковой бороны (диски перед засевом) + (1)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A2F" w:rsidRPr="00463A2F" w:rsidTr="001C292C">
        <w:trPr>
          <w:trHeight w:val="31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сошниковый брус  (семена) + (1)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A2F" w:rsidRPr="00463A2F" w:rsidTr="001C292C">
        <w:trPr>
          <w:trHeight w:val="31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маркеры (левый, правый)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A2F" w:rsidRPr="00463A2F" w:rsidTr="001C292C">
        <w:trPr>
          <w:trHeight w:val="31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складывание / раскладывание + жёлтый предохранитель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транспортное</w:t>
            </w:r>
          </w:p>
        </w:tc>
      </w:tr>
      <w:tr w:rsidR="00463A2F" w:rsidRPr="00463A2F" w:rsidTr="001C292C">
        <w:trPr>
          <w:trHeight w:val="566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регулировка вентилятора / расход масла 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3A2F" w:rsidRPr="00463A2F" w:rsidTr="001C292C">
        <w:trPr>
          <w:trHeight w:val="31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3A2F" w:rsidRPr="00463A2F" w:rsidRDefault="001C292C" w:rsidP="002D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регулировка натяжения сошников 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63A2F" w:rsidRPr="00463A2F" w:rsidRDefault="00463A2F" w:rsidP="00463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63A2F" w:rsidRDefault="00463A2F" w:rsidP="00DB5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564F" w:rsidRDefault="00DB564F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2324" w:rsidRDefault="00B848C3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8C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4</w:t>
      </w:r>
      <w:r w:rsidRPr="00B848C3">
        <w:rPr>
          <w:rFonts w:ascii="Times New Roman" w:hAnsi="Times New Roman" w:cs="Times New Roman"/>
          <w:b/>
          <w:sz w:val="24"/>
          <w:szCs w:val="24"/>
        </w:rPr>
        <w:t>. Экранные формы панели оператора</w:t>
      </w:r>
    </w:p>
    <w:p w:rsidR="00B848C3" w:rsidRDefault="00B848C3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8C3" w:rsidRPr="00B848C3" w:rsidRDefault="009C73EE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3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41" coordsize="21600,21600" o:spt="41" adj="-8280,24300,-1800,4050" path="m@0@1l@2@3nfem,l21600,r,21600l,21600ns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 textborder="f"/>
          </v:shapetype>
          <v:shape id="_x0000_s1128" type="#_x0000_t41" style="position:absolute;left:0;text-align:left;margin-left:425.45pt;margin-top:4.65pt;width:37.15pt;height:34.75pt;z-index:251697152" adj="-20641,39471,-3489,5594,-24507,36704,-20641,39471">
            <v:textbox>
              <w:txbxContent>
                <w:p w:rsidR="000852E1" w:rsidRPr="004E5AF1" w:rsidRDefault="000852E1" w:rsidP="004E5AF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2</w:t>
                  </w:r>
                </w:p>
              </w:txbxContent>
            </v:textbox>
            <o:callout v:ext="edit" minusy="t"/>
          </v:shape>
        </w:pict>
      </w:r>
      <w:r w:rsidR="00B848C3">
        <w:rPr>
          <w:rFonts w:ascii="Times New Roman" w:hAnsi="Times New Roman" w:cs="Times New Roman"/>
          <w:b/>
          <w:sz w:val="24"/>
          <w:szCs w:val="24"/>
        </w:rPr>
        <w:t>4.1. Основной экран.</w:t>
      </w:r>
    </w:p>
    <w:p w:rsidR="00DB564F" w:rsidRPr="00747DD9" w:rsidRDefault="009C73EE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7" type="#_x0000_t202" style="position:absolute;left:0;text-align:left;margin-left:39.8pt;margin-top:9.4pt;width:489.55pt;height:408.1pt;z-index:251692032" strokecolor="white [3212]">
            <v:textbox>
              <w:txbxContent>
                <w:p w:rsidR="000852E1" w:rsidRDefault="000852E1" w:rsidP="00B848C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80474" cy="4514248"/>
                        <wp:effectExtent l="19050" t="0" r="0" b="0"/>
                        <wp:docPr id="70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1181" cy="4522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B564F" w:rsidRDefault="00DB564F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9C73EE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7" type="#_x0000_t41" style="position:absolute;left:0;text-align:left;margin-left:-10.25pt;margin-top:2.75pt;width:37.15pt;height:34.75pt;z-index:251696128" adj="76690,48919,25089,5594,72824,46153,76690,48919">
            <v:textbox>
              <w:txbxContent>
                <w:p w:rsidR="000852E1" w:rsidRPr="004E5AF1" w:rsidRDefault="000852E1" w:rsidP="004E5AF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4E5AF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1</w:t>
                  </w:r>
                </w:p>
              </w:txbxContent>
            </v:textbox>
            <o:callout v:ext="edit" minusx="t" minusy="t"/>
          </v:shape>
        </w:pict>
      </w: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9C73EE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0" type="#_x0000_t41" style="position:absolute;left:0;text-align:left;margin-left:112.55pt;margin-top:104.3pt;width:37.15pt;height:34.75pt;z-index:251699200" adj="92999,-21289,25089,5594,59160,48483,63027,51249">
            <v:textbox>
              <w:txbxContent>
                <w:p w:rsidR="000852E1" w:rsidRPr="004E5AF1" w:rsidRDefault="000852E1" w:rsidP="004E5AF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4</w:t>
                  </w:r>
                </w:p>
              </w:txbxContent>
            </v:textbox>
            <o:callout v:ext="edit" minusx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9" type="#_x0000_t41" style="position:absolute;left:0;text-align:left;margin-left:-31.45pt;margin-top:15.6pt;width:37.15pt;height:34.75pt;z-index:251698176" adj="92999,-21289,25089,5594,59160,48483,63027,51249">
            <v:textbox>
              <w:txbxContent>
                <w:p w:rsidR="000852E1" w:rsidRPr="004E5AF1" w:rsidRDefault="000852E1" w:rsidP="004E5AF1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3</w:t>
                  </w:r>
                </w:p>
              </w:txbxContent>
            </v:textbox>
            <o:callout v:ext="edit" minusx="t"/>
          </v:shape>
        </w:pict>
      </w: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773033" w:rsidP="0077303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экран показывает важнейшие значения состояния системы во время сева</w:t>
      </w:r>
    </w:p>
    <w:p w:rsidR="00773033" w:rsidRDefault="00773033" w:rsidP="0077303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В той зоне отображается машина (сеялка).</w:t>
      </w:r>
    </w:p>
    <w:p w:rsidR="00773033" w:rsidRDefault="00773033" w:rsidP="0077303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В этой зоне отображаются текущие параметры.</w:t>
      </w:r>
    </w:p>
    <w:p w:rsidR="00773033" w:rsidRDefault="00773033" w:rsidP="0077303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Функциональные программные кнопки.</w:t>
      </w:r>
    </w:p>
    <w:p w:rsidR="00773033" w:rsidRDefault="00773033" w:rsidP="0077303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Аппаратные функциональные кнопки.</w:t>
      </w: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8C3" w:rsidRPr="00B848C3" w:rsidRDefault="00B848C3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8C3">
        <w:rPr>
          <w:rFonts w:ascii="Times New Roman" w:hAnsi="Times New Roman" w:cs="Times New Roman"/>
          <w:b/>
          <w:sz w:val="24"/>
          <w:szCs w:val="24"/>
        </w:rPr>
        <w:t>4.2. Экран Настройки</w:t>
      </w:r>
    </w:p>
    <w:p w:rsidR="00B848C3" w:rsidRDefault="009C73EE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8" type="#_x0000_t202" style="position:absolute;left:0;text-align:left;margin-left:26.15pt;margin-top:4.45pt;width:469.9pt;height:381.3pt;z-index:251693056" strokecolor="white [3212]">
            <v:textbox style="mso-next-textbox:#_x0000_s1088">
              <w:txbxContent>
                <w:p w:rsidR="000852E1" w:rsidRDefault="000852E1" w:rsidP="00B848C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943784" cy="4389120"/>
                        <wp:effectExtent l="19050" t="0" r="0" b="0"/>
                        <wp:docPr id="72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0847" cy="4401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848C3" w:rsidRDefault="009C73EE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75" type="#_x0000_t41" style="position:absolute;left:0;text-align:left;margin-left:26.15pt;margin-top:-57.55pt;width:28pt;height:29.4pt;z-index:251706368" adj="56661,42245,26229,6612,51531,38976,56661,42245">
            <v:textbox>
              <w:txbxContent>
                <w:p w:rsidR="000852E1" w:rsidRPr="002F59C1" w:rsidRDefault="000852E1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4</w:t>
                  </w:r>
                </w:p>
              </w:txbxContent>
            </v:textbox>
            <o:callout v:ext="edit" minusx="t" minusy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73" type="#_x0000_t41" style="position:absolute;left:0;text-align:left;margin-left:389.95pt;margin-top:-50.8pt;width:28pt;height:29.4pt;z-index:251704320" adj="48484,73984,26229,6612,51531,38976,56661,42245">
            <v:textbox>
              <w:txbxContent>
                <w:p w:rsidR="000852E1" w:rsidRPr="002F59C1" w:rsidRDefault="000852E1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2</w:t>
                  </w:r>
                </w:p>
              </w:txbxContent>
            </v:textbox>
            <o:callout v:ext="edit" minusx="t" minusy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72" type="#_x0000_t41" style="position:absolute;left:0;text-align:left;margin-left:-11pt;margin-top:24.3pt;width:28pt;height:29.4pt;z-index:251703296" adj="56661,42245,26229,6612,51531,38976,56661,42245">
            <v:textbox>
              <w:txbxContent>
                <w:p w:rsidR="000852E1" w:rsidRPr="002F59C1" w:rsidRDefault="000852E1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F59C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</w:t>
                  </w:r>
                </w:p>
              </w:txbxContent>
            </v:textbox>
            <o:callout v:ext="edit" minusx="t" minusy="t"/>
          </v:shape>
        </w:pict>
      </w: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9C73EE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74" type="#_x0000_t41" style="position:absolute;left:0;text-align:left;margin-left:308.95pt;margin-top:13.2pt;width:28pt;height:29.4pt;z-index:251705344" adj="84703,-103629,26229,6612,70817,-61237,75947,-57967">
            <v:textbox>
              <w:txbxContent>
                <w:p w:rsidR="000852E1" w:rsidRPr="002F59C1" w:rsidRDefault="000852E1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3</w:t>
                  </w:r>
                </w:p>
              </w:txbxContent>
            </v:textbox>
            <o:callout v:ext="edit" minusx="t"/>
          </v:shape>
        </w:pict>
      </w: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2F59C1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Выбор языка</w:t>
      </w:r>
    </w:p>
    <w:p w:rsidR="002F59C1" w:rsidRDefault="002F59C1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Программная клавиатура для ввода цифровых данных.</w:t>
      </w:r>
    </w:p>
    <w:p w:rsidR="002F59C1" w:rsidRDefault="002F59C1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Окно для ввода пароля.</w:t>
      </w:r>
    </w:p>
    <w:p w:rsidR="002F59C1" w:rsidRDefault="002F59C1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Дата / время</w:t>
      </w: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8B1" w:rsidRDefault="00B928B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ACA" w:rsidRDefault="00137ACA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8C3" w:rsidRDefault="00B848C3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8C3">
        <w:rPr>
          <w:rFonts w:ascii="Times New Roman" w:hAnsi="Times New Roman" w:cs="Times New Roman"/>
          <w:b/>
          <w:sz w:val="24"/>
          <w:szCs w:val="24"/>
        </w:rPr>
        <w:t>4.3. Экран настройки датчиков.</w:t>
      </w:r>
    </w:p>
    <w:p w:rsidR="00773033" w:rsidRDefault="00773033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33" w:rsidRPr="00B848C3" w:rsidRDefault="00773033" w:rsidP="00B848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8C3" w:rsidRDefault="009C73EE" w:rsidP="00895E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9" type="#_x0000_t202" style="position:absolute;left:0;text-align:left;margin-left:6.45pt;margin-top:5.35pt;width:462.3pt;height:458.45pt;z-index:251694080" strokecolor="white [3212]">
            <v:textbox>
              <w:txbxContent>
                <w:p w:rsidR="000852E1" w:rsidRDefault="000852E1" w:rsidP="00B848C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666518" cy="4803006"/>
                        <wp:effectExtent l="19050" t="0" r="0" b="0"/>
                        <wp:docPr id="73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3351" cy="48087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8B1" w:rsidRDefault="00B928B1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34D" w:rsidRDefault="00C1734D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8C3">
        <w:rPr>
          <w:rFonts w:ascii="Times New Roman" w:hAnsi="Times New Roman" w:cs="Times New Roman"/>
          <w:b/>
          <w:sz w:val="24"/>
          <w:szCs w:val="24"/>
        </w:rPr>
        <w:t xml:space="preserve">4.3. Экран настройки </w:t>
      </w:r>
      <w:r>
        <w:rPr>
          <w:rFonts w:ascii="Times New Roman" w:hAnsi="Times New Roman" w:cs="Times New Roman"/>
          <w:b/>
          <w:sz w:val="24"/>
          <w:szCs w:val="24"/>
        </w:rPr>
        <w:t>технологической колеи.</w:t>
      </w:r>
    </w:p>
    <w:p w:rsidR="00B848C3" w:rsidRDefault="00B848C3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33" w:rsidRDefault="00773033" w:rsidP="00C173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33" w:rsidRDefault="00773033" w:rsidP="00BA06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33" w:rsidRPr="00C1734D" w:rsidRDefault="00773033" w:rsidP="00BA06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8C3" w:rsidRDefault="009C73EE" w:rsidP="00BA06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0" type="#_x0000_t202" style="position:absolute;left:0;text-align:left;margin-left:45.85pt;margin-top:-.45pt;width:478.25pt;height:476.25pt;z-index:251695104" strokecolor="white [3212]">
            <v:textbox>
              <w:txbxContent>
                <w:p w:rsidR="000852E1" w:rsidRDefault="000852E1" w:rsidP="00B848C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866566" cy="4831882"/>
                        <wp:effectExtent l="19050" t="0" r="834" b="0"/>
                        <wp:docPr id="74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77711" cy="484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848C3" w:rsidRDefault="00B848C3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8C3" w:rsidRDefault="00B848C3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34D" w:rsidRDefault="00C1734D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AF1" w:rsidRDefault="004E5AF1" w:rsidP="00BA06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5AF1" w:rsidRDefault="004E5AF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AF1" w:rsidRDefault="004E5AF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AF1" w:rsidRDefault="004E5AF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AF1" w:rsidRDefault="004E5AF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AF1" w:rsidRDefault="004E5AF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AF1" w:rsidRDefault="004E5AF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AF1" w:rsidRDefault="004E5AF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AF1" w:rsidRDefault="004E5AF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AF1" w:rsidRDefault="004E5AF1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AF1" w:rsidRDefault="00773033" w:rsidP="004E5A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4.5. </w:t>
      </w:r>
      <w:r w:rsidR="00856B6C">
        <w:rPr>
          <w:rFonts w:ascii="Times New Roman" w:hAnsi="Times New Roman" w:cs="Times New Roman"/>
          <w:b/>
          <w:sz w:val="24"/>
          <w:szCs w:val="24"/>
        </w:rPr>
        <w:t>Символы</w:t>
      </w:r>
      <w:r w:rsidR="004E5AF1" w:rsidRPr="004E5AF1">
        <w:rPr>
          <w:rFonts w:ascii="Times New Roman" w:hAnsi="Times New Roman" w:cs="Times New Roman"/>
          <w:b/>
          <w:sz w:val="24"/>
          <w:szCs w:val="24"/>
        </w:rPr>
        <w:t xml:space="preserve"> функциональных кнопок</w:t>
      </w:r>
    </w:p>
    <w:tbl>
      <w:tblPr>
        <w:tblStyle w:val="a6"/>
        <w:tblW w:w="0" w:type="auto"/>
        <w:tblLook w:val="04A0"/>
      </w:tblPr>
      <w:tblGrid>
        <w:gridCol w:w="733"/>
        <w:gridCol w:w="3666"/>
        <w:gridCol w:w="5880"/>
      </w:tblGrid>
      <w:tr w:rsidR="00BA0647" w:rsidRPr="00C1734D" w:rsidTr="000852E1">
        <w:tc>
          <w:tcPr>
            <w:tcW w:w="733" w:type="dxa"/>
            <w:vAlign w:val="center"/>
          </w:tcPr>
          <w:p w:rsidR="00BA0647" w:rsidRPr="00C1734D" w:rsidRDefault="00BA0647" w:rsidP="00085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3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A0647" w:rsidRPr="00C1734D" w:rsidRDefault="00BA0647" w:rsidP="00085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1734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1734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1734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66" w:type="dxa"/>
          </w:tcPr>
          <w:p w:rsidR="00BA0647" w:rsidRPr="00C1734D" w:rsidRDefault="00BA0647" w:rsidP="00085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34D">
              <w:rPr>
                <w:rFonts w:ascii="Times New Roman" w:hAnsi="Times New Roman" w:cs="Times New Roman"/>
                <w:b/>
                <w:sz w:val="24"/>
                <w:szCs w:val="24"/>
              </w:rPr>
              <w:t>Значок</w:t>
            </w:r>
          </w:p>
        </w:tc>
        <w:tc>
          <w:tcPr>
            <w:tcW w:w="5880" w:type="dxa"/>
          </w:tcPr>
          <w:p w:rsidR="00BA0647" w:rsidRPr="00C1734D" w:rsidRDefault="00BA0647" w:rsidP="00085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34D">
              <w:rPr>
                <w:rFonts w:ascii="Times New Roman" w:hAnsi="Times New Roman" w:cs="Times New Roman"/>
                <w:b/>
                <w:sz w:val="24"/>
                <w:szCs w:val="24"/>
              </w:rPr>
              <w:t>Функция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220" w:dyaOrig="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65pt;height:40.95pt" o:ole="">
                  <v:imagedata r:id="rId16" o:title=""/>
                </v:shape>
                <o:OLEObject Type="Embed" ProgID="PBrush" ShapeID="_x0000_i1025" DrawAspect="Content" ObjectID="_1827927937" r:id="rId17"/>
              </w:object>
            </w:r>
          </w:p>
        </w:tc>
        <w:tc>
          <w:tcPr>
            <w:tcW w:w="5880" w:type="dxa"/>
          </w:tcPr>
          <w:p w:rsidR="00BA0647" w:rsidRPr="00C1734D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Alarm-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Сошники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245" w:dyaOrig="780">
                <v:shape id="_x0000_i1026" type="#_x0000_t75" style="width:62.15pt;height:38.65pt" o:ole="">
                  <v:imagedata r:id="rId18" o:title=""/>
                </v:shape>
                <o:OLEObject Type="Embed" ProgID="PBrush" ShapeID="_x0000_i1026" DrawAspect="Content" ObjectID="_1827927938" r:id="rId19"/>
              </w:object>
            </w:r>
          </w:p>
        </w:tc>
        <w:tc>
          <w:tcPr>
            <w:tcW w:w="5880" w:type="dxa"/>
          </w:tcPr>
          <w:p w:rsidR="00BA0647" w:rsidRPr="00C1734D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-Трактор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765" w:dyaOrig="3675">
                <v:shape id="_x0000_i1027" type="#_x0000_t75" style="width:36.4pt;height:36.4pt" o:ole="">
                  <v:imagedata r:id="rId20" o:title=""/>
                </v:shape>
                <o:OLEObject Type="Embed" ProgID="PBrush" ShapeID="_x0000_i1027" DrawAspect="Content" ObjectID="_1827927939" r:id="rId21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Циркуляр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110" w:dyaOrig="3495">
                <v:shape id="_x0000_i1028" type="#_x0000_t75" style="width:50pt;height:42.45pt" o:ole="">
                  <v:imagedata r:id="rId22" o:title=""/>
                </v:shape>
                <o:OLEObject Type="Embed" ProgID="PBrush" ShapeID="_x0000_i1028" DrawAspect="Content" ObjectID="_1827927940" r:id="rId23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425" w:dyaOrig="4485">
                <v:shape id="_x0000_i1029" type="#_x0000_t75" style="width:37.15pt;height:38.65pt" o:ole="">
                  <v:imagedata r:id="rId24" o:title=""/>
                </v:shape>
                <o:OLEObject Type="Embed" ProgID="PBrush" ShapeID="_x0000_i1029" DrawAspect="Content" ObjectID="_1827927941" r:id="rId25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Вентилятор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410" w:dyaOrig="4500">
                <v:shape id="_x0000_i1030" type="#_x0000_t75" style="width:37.9pt;height:38.65pt" o:ole="">
                  <v:imagedata r:id="rId26" o:title=""/>
                </v:shape>
                <o:OLEObject Type="Embed" ProgID="PBrush" ShapeID="_x0000_i1030" DrawAspect="Content" ObjectID="_1827927942" r:id="rId27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80" w:dyaOrig="3270">
                <v:shape id="_x0000_i1031" type="#_x0000_t75" style="width:40.15pt;height:41.7pt" o:ole="">
                  <v:imagedata r:id="rId28" o:title=""/>
                </v:shape>
                <o:OLEObject Type="Embed" ProgID="PBrush" ShapeID="_x0000_i1031" DrawAspect="Content" ObjectID="_1827927943" r:id="rId29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Запрет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245" w:dyaOrig="4380">
                <v:shape id="_x0000_i1032" type="#_x0000_t75" style="width:48.5pt;height:50.8pt" o:ole="">
                  <v:imagedata r:id="rId30" o:title=""/>
                </v:shape>
                <o:OLEObject Type="Embed" ProgID="PBrush" ShapeID="_x0000_i1032" DrawAspect="Content" ObjectID="_1827927944" r:id="rId31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Засеянная площадь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365" w:dyaOrig="3315">
                <v:shape id="_x0000_i1033" type="#_x0000_t75" style="width:63.65pt;height:48.5pt" o:ole="">
                  <v:imagedata r:id="rId32" o:title=""/>
                </v:shape>
                <o:OLEObject Type="Embed" ProgID="PBrush" ShapeID="_x0000_i1033" DrawAspect="Content" ObjectID="_1827927945" r:id="rId33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230" w:dyaOrig="2790">
                <v:shape id="_x0000_i1034" type="#_x0000_t75" style="width:66.7pt;height:44.7pt" o:ole="">
                  <v:imagedata r:id="rId34" o:title=""/>
                </v:shape>
                <o:OLEObject Type="Embed" ProgID="PBrush" ShapeID="_x0000_i1034" DrawAspect="Content" ObjectID="_1827927946" r:id="rId35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45" w:dyaOrig="3885">
                <v:shape id="_x0000_i1035" type="#_x0000_t75" style="width:47pt;height:54.55pt" o:ole="">
                  <v:imagedata r:id="rId36" o:title=""/>
                </v:shape>
                <o:OLEObject Type="Embed" ProgID="PBrush" ShapeID="_x0000_i1035" DrawAspect="Content" ObjectID="_1827927947" r:id="rId37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1500" cy="571500"/>
                  <wp:effectExtent l="0" t="0" r="0" b="0"/>
                  <wp:docPr id="138084262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842623" name="Рисунок 1380842623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440" w:dyaOrig="2550">
                <v:shape id="_x0000_i1036" type="#_x0000_t75" style="width:57.6pt;height:33.35pt" o:ole="">
                  <v:imagedata r:id="rId39" o:title=""/>
                </v:shape>
                <o:OLEObject Type="Embed" ProgID="PBrush" ShapeID="_x0000_i1036" DrawAspect="Content" ObjectID="_1827927948" r:id="rId40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Бункер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855" w:dyaOrig="2955">
                <v:shape id="_x0000_i1037" type="#_x0000_t75" style="width:51.55pt;height:39.4pt" o:ole="">
                  <v:imagedata r:id="rId41" o:title=""/>
                </v:shape>
                <o:OLEObject Type="Embed" ProgID="PBrush" ShapeID="_x0000_i1037" DrawAspect="Content" ObjectID="_1827927949" r:id="rId42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Бункер левый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005" w:dyaOrig="2715">
                <v:shape id="_x0000_i1038" type="#_x0000_t75" style="width:47pt;height:32.6pt" o:ole="">
                  <v:imagedata r:id="rId43" o:title=""/>
                </v:shape>
                <o:OLEObject Type="Embed" ProgID="PBrush" ShapeID="_x0000_i1038" DrawAspect="Content" ObjectID="_1827927950" r:id="rId44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Бункер правый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350" w:dyaOrig="3930">
                <v:shape id="_x0000_i1039" type="#_x0000_t75" style="width:28.8pt;height:25.75pt" o:ole="">
                  <v:imagedata r:id="rId45" o:title=""/>
                </v:shape>
                <o:OLEObject Type="Embed" ProgID="PBrush" ShapeID="_x0000_i1039" DrawAspect="Content" ObjectID="_1827927951" r:id="rId46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425" w:dyaOrig="2940">
                <v:shape id="_x0000_i1040" type="#_x0000_t75" style="width:58.35pt;height:38.65pt" o:ole="">
                  <v:imagedata r:id="rId47" o:title=""/>
                </v:shape>
                <o:OLEObject Type="Embed" ProgID="PBrush" ShapeID="_x0000_i1040" DrawAspect="Content" ObjectID="_1827927952" r:id="rId48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подъема сошника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365" w:dyaOrig="2625">
                <v:shape id="_x0000_i1041" type="#_x0000_t75" style="width:68.2pt;height:40.95pt" o:ole="">
                  <v:imagedata r:id="rId49" o:title=""/>
                </v:shape>
                <o:OLEObject Type="Embed" ProgID="PBrush" ShapeID="_x0000_i1041" DrawAspect="Content" ObjectID="_1827927953" r:id="rId50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 на сошники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065" w:dyaOrig="3615">
                <v:shape id="_x0000_i1042" type="#_x0000_t75" style="width:51.55pt;height:46.25pt" o:ole="">
                  <v:imagedata r:id="rId51" o:title=""/>
                </v:shape>
                <o:OLEObject Type="Embed" ProgID="PBrush" ShapeID="_x0000_i1042" DrawAspect="Content" ObjectID="_1827927954" r:id="rId52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440" w:dyaOrig="3690">
                <v:shape id="_x0000_i1043" type="#_x0000_t75" style="width:46.25pt;height:37.9pt" o:ole="">
                  <v:imagedata r:id="rId53" o:title=""/>
                </v:shape>
                <o:OLEObject Type="Embed" ProgID="PBrush" ShapeID="_x0000_i1043" DrawAspect="Content" ObjectID="_1827927955" r:id="rId54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Дозатор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455" w:dyaOrig="2355">
                <v:shape id="_x0000_i1044" type="#_x0000_t75" style="width:64.4pt;height:34.85pt" o:ole="">
                  <v:imagedata r:id="rId55" o:title=""/>
                </v:shape>
                <o:OLEObject Type="Embed" ProgID="PBrush" ShapeID="_x0000_i1044" DrawAspect="Content" ObjectID="_1827927956" r:id="rId56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дозатора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5205" w:dyaOrig="2940">
                <v:shape id="_x0000_i1045" type="#_x0000_t75" style="width:66.7pt;height:37.9pt" o:ole="">
                  <v:imagedata r:id="rId57" o:title=""/>
                </v:shape>
                <o:OLEObject Type="Embed" ProgID="PBrush" ShapeID="_x0000_i1045" DrawAspect="Content" ObjectID="_1827927957" r:id="rId58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Катушка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625" w:dyaOrig="3225">
                <v:shape id="_x0000_i1046" type="#_x0000_t75" style="width:37.9pt;height:47.75pt" o:ole="">
                  <v:imagedata r:id="rId59" o:title=""/>
                </v:shape>
                <o:OLEObject Type="Embed" ProgID="PBrush" ShapeID="_x0000_i1046" DrawAspect="Content" ObjectID="_1827927958" r:id="rId60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7225" cy="657225"/>
                  <wp:effectExtent l="0" t="0" r="0" b="0"/>
                  <wp:docPr id="155057310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57310" name="Рисунок 155057310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Pr="008D6A1C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Следующая страница 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485" w:dyaOrig="3060">
                <v:shape id="_x0000_i1047" type="#_x0000_t75" style="width:62.15pt;height:42.45pt" o:ole="">
                  <v:imagedata r:id="rId62" o:title=""/>
                </v:shape>
                <o:OLEObject Type="Embed" ProgID="PBrush" ShapeID="_x0000_i1047" DrawAspect="Content" ObjectID="_1827927959" r:id="rId63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к заводским настройкам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320" w:dyaOrig="4230">
                <v:shape id="_x0000_i1048" type="#_x0000_t75" style="width:40.95pt;height:38.65pt" o:ole="">
                  <v:imagedata r:id="rId64" o:title=""/>
                </v:shape>
                <o:OLEObject Type="Embed" ProgID="PBrush" ShapeID="_x0000_i1048" DrawAspect="Content" ObjectID="_1827927960" r:id="rId65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параметров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440" w:dyaOrig="4395">
                <v:shape id="_x0000_i1049" type="#_x0000_t75" style="width:37.15pt;height:36.4pt" o:ole="">
                  <v:imagedata r:id="rId66" o:title=""/>
                </v:shape>
                <o:OLEObject Type="Embed" ProgID="PBrush" ShapeID="_x0000_i1049" DrawAspect="Content" ObjectID="_1827927961" r:id="rId67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дозатора вручную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350" w:dyaOrig="3015">
                <v:shape id="_x0000_i1050" type="#_x0000_t75" style="width:67.45pt;height:47pt" o:ole="">
                  <v:imagedata r:id="rId68" o:title=""/>
                </v:shape>
                <o:OLEObject Type="Embed" ProgID="PBrush" ShapeID="_x0000_i1050" DrawAspect="Content" ObjectID="_1827927962" r:id="rId69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Объезд препятствия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215" w:dyaOrig="3285">
                <v:shape id="_x0000_i1051" type="#_x0000_t75" style="width:46.25pt;height:35.6pt" o:ole="">
                  <v:imagedata r:id="rId70" o:title=""/>
                </v:shape>
                <o:OLEObject Type="Embed" ProgID="PBrush" ShapeID="_x0000_i1051" DrawAspect="Content" ObjectID="_1827927963" r:id="rId71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Отключить левый дозатор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990" w:dyaOrig="3090">
                <v:shape id="_x0000_i1052" type="#_x0000_t75" style="width:61.4pt;height:47pt" o:ole="">
                  <v:imagedata r:id="rId72" o:title=""/>
                </v:shape>
                <o:OLEObject Type="Embed" ProgID="PBrush" ShapeID="_x0000_i1052" DrawAspect="Content" ObjectID="_1827927964" r:id="rId73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Отключить правый дозатор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155" w:dyaOrig="2250">
                <v:shape id="_x0000_i1053" type="#_x0000_t75" style="width:48.5pt;height:26.55pt" o:ole="">
                  <v:imagedata r:id="rId74" o:title=""/>
                </v:shape>
                <o:OLEObject Type="Embed" ProgID="PBrush" ShapeID="_x0000_i1053" DrawAspect="Content" ObjectID="_1827927965" r:id="rId75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маркера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095" w:dyaOrig="3675">
                <v:shape id="_x0000_i1054" type="#_x0000_t75" style="width:43.95pt;height:38.65pt" o:ole="">
                  <v:imagedata r:id="rId76" o:title=""/>
                </v:shape>
                <o:OLEObject Type="Embed" ProgID="PBrush" ShapeID="_x0000_i1054" DrawAspect="Content" ObjectID="_1827927966" r:id="rId77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нормы внесения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395" w:dyaOrig="2700">
                <v:shape id="_x0000_i1055" type="#_x0000_t75" style="width:66.7pt;height:41.7pt" o:ole="">
                  <v:imagedata r:id="rId78" o:title=""/>
                </v:shape>
                <o:OLEObject Type="Embed" ProgID="PBrush" ShapeID="_x0000_i1055" DrawAspect="Content" ObjectID="_1827927967" r:id="rId79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Сошники опустить 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455" w:dyaOrig="3015">
                <v:shape id="_x0000_i1056" type="#_x0000_t75" style="width:81.85pt;height:55.35pt" o:ole="">
                  <v:imagedata r:id="rId80" o:title=""/>
                </v:shape>
                <o:OLEObject Type="Embed" ProgID="PBrush" ShapeID="_x0000_i1056" DrawAspect="Content" ObjectID="_1827927968" r:id="rId81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Сошники поднять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215" w:dyaOrig="3045">
                <v:shape id="_x0000_i1057" type="#_x0000_t75" style="width:47.75pt;height:34.85pt" o:ole="">
                  <v:imagedata r:id="rId82" o:title=""/>
                </v:shape>
                <o:OLEObject Type="Embed" ProgID="PBrush" ShapeID="_x0000_i1057" DrawAspect="Content" ObjectID="_1827927969" r:id="rId83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Тестовое меню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260" w:dyaOrig="3120">
                <v:shape id="_x0000_i1058" type="#_x0000_t75" style="width:46.25pt;height:33.35pt" o:ole="">
                  <v:imagedata r:id="rId84" o:title=""/>
                </v:shape>
                <o:OLEObject Type="Embed" ProgID="PBrush" ShapeID="_x0000_i1058" DrawAspect="Content" ObjectID="_1827927970" r:id="rId85"/>
              </w:object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к информационному экрану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581025"/>
                  <wp:effectExtent l="0" t="0" r="0" b="0"/>
                  <wp:docPr id="5235129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512956" name="Рисунок 523512956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Датчики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609600"/>
                  <wp:effectExtent l="0" t="0" r="0" b="0"/>
                  <wp:docPr id="162182634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826340" name="Рисунок 1621826340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 выкл.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7944" cy="542925"/>
                  <wp:effectExtent l="0" t="0" r="0" b="0"/>
                  <wp:docPr id="187348083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80836" name="Рисунок 1873480836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83" cy="55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171096173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961731" name="Рисунок 1710961731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Отключить  тех. колею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8175" cy="638175"/>
                  <wp:effectExtent l="0" t="0" r="0" b="0"/>
                  <wp:docPr id="89583766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837661" name="Рисунок 895837661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Раскладывание сеялки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600075"/>
                  <wp:effectExtent l="0" t="0" r="0" b="0"/>
                  <wp:docPr id="12600513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05139" name="Рисунок 126005139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сеялки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" cy="619125"/>
                  <wp:effectExtent l="0" t="0" r="0" b="0"/>
                  <wp:docPr id="46283046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830465" name="Рисунок 462830465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</w:t>
            </w:r>
          </w:p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8175" cy="638175"/>
                  <wp:effectExtent l="0" t="0" r="0" b="0"/>
                  <wp:docPr id="14820527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05276" name="Рисунок 148205276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8175" cy="638175"/>
                  <wp:effectExtent l="0" t="0" r="0" b="0"/>
                  <wp:docPr id="193046050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460509" name="Рисунок 1930460509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Семена 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676275"/>
                  <wp:effectExtent l="0" t="0" r="0" b="0"/>
                  <wp:docPr id="176084311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843113" name="Рисунок 1760843113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Семена в граммах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2925" cy="542925"/>
                  <wp:effectExtent l="0" t="0" r="0" b="0"/>
                  <wp:docPr id="96265354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653544" name="Рисунок 962653544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Семена всхожесть 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676275"/>
                  <wp:effectExtent l="0" t="0" r="0" b="0"/>
                  <wp:docPr id="4421090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10904" name="Рисунок 44210904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га 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609600"/>
                  <wp:effectExtent l="0" t="0" r="0" b="0"/>
                  <wp:docPr id="31444985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449859" name="Рисунок 314449859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кв.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523374"/>
                  <wp:effectExtent l="0" t="0" r="0" b="0"/>
                  <wp:docPr id="163671915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719151" name="Рисунок 1636719151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71" cy="539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Следы трактора </w:t>
            </w:r>
          </w:p>
        </w:tc>
      </w:tr>
      <w:tr w:rsidR="00BA0647" w:rsidTr="000852E1">
        <w:tc>
          <w:tcPr>
            <w:tcW w:w="733" w:type="dxa"/>
            <w:vAlign w:val="center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666" w:type="dxa"/>
          </w:tcPr>
          <w:p w:rsidR="00BA0647" w:rsidRDefault="00BA0647" w:rsidP="0008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0" cy="485775"/>
                  <wp:effectExtent l="0" t="0" r="0" b="0"/>
                  <wp:docPr id="857952122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952122" name="Рисунок 857952122"/>
                          <pic:cNvPicPr/>
                        </pic:nvPicPr>
                        <pic:blipFill rotWithShape="1"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983" r="49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48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</w:tcPr>
          <w:p w:rsidR="00BA0647" w:rsidRDefault="00BA0647" w:rsidP="00085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Сошниковый брус </w:t>
            </w:r>
          </w:p>
        </w:tc>
      </w:tr>
    </w:tbl>
    <w:p w:rsidR="00773033" w:rsidRDefault="00773033" w:rsidP="004E5A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33" w:rsidRPr="004E5AF1" w:rsidRDefault="00773033" w:rsidP="004E5A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F33" w:rsidRDefault="00790F33" w:rsidP="00895E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647" w:rsidRDefault="00BA0647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47" w:rsidRDefault="00BA0647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F33" w:rsidRDefault="00790F33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AF1">
        <w:rPr>
          <w:rFonts w:ascii="Times New Roman" w:hAnsi="Times New Roman" w:cs="Times New Roman"/>
          <w:b/>
          <w:sz w:val="24"/>
          <w:szCs w:val="24"/>
        </w:rPr>
        <w:t>5.</w:t>
      </w:r>
      <w:r w:rsidRPr="00790F33">
        <w:rPr>
          <w:rFonts w:ascii="Times New Roman" w:hAnsi="Times New Roman" w:cs="Times New Roman"/>
          <w:b/>
          <w:sz w:val="24"/>
          <w:szCs w:val="24"/>
        </w:rPr>
        <w:t>Алгоритмы программного обеспечения контроллера</w:t>
      </w:r>
      <w:r w:rsidR="004E5AF1">
        <w:rPr>
          <w:rFonts w:ascii="Times New Roman" w:hAnsi="Times New Roman" w:cs="Times New Roman"/>
          <w:b/>
          <w:sz w:val="24"/>
          <w:szCs w:val="24"/>
        </w:rPr>
        <w:t xml:space="preserve"> управления сеялкой</w:t>
      </w:r>
      <w:r w:rsidRPr="004E5AF1">
        <w:rPr>
          <w:rFonts w:ascii="Times New Roman" w:hAnsi="Times New Roman" w:cs="Times New Roman"/>
          <w:b/>
          <w:sz w:val="24"/>
          <w:szCs w:val="24"/>
        </w:rPr>
        <w:t>.</w:t>
      </w:r>
    </w:p>
    <w:p w:rsidR="004E5AF1" w:rsidRDefault="004E5AF1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AF1" w:rsidRPr="004E5AF1" w:rsidRDefault="004E5AF1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F33" w:rsidRDefault="00790F33" w:rsidP="00790F3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>
            <wp:extent cx="6179185" cy="8143240"/>
            <wp:effectExtent l="19050" t="0" r="0" b="0"/>
            <wp:docPr id="2366" name="Рисунок 2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6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814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33" w:rsidRDefault="00790F33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F33" w:rsidRDefault="00790F33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noProof/>
          <w:sz w:val="60"/>
          <w:szCs w:val="60"/>
          <w:lang w:eastAsia="ru-RU"/>
        </w:rPr>
        <w:lastRenderedPageBreak/>
        <w:drawing>
          <wp:inline distT="0" distB="0" distL="0" distR="0">
            <wp:extent cx="5909945" cy="8739505"/>
            <wp:effectExtent l="19050" t="0" r="0" b="0"/>
            <wp:docPr id="2369" name="Рисунок 2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9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45" cy="873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33" w:rsidRPr="00790F33" w:rsidRDefault="00790F33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33" w:rsidRDefault="00773033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33" w:rsidRDefault="00773033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47" w:rsidRDefault="00BA0647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647" w:rsidRDefault="00BA0647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F33" w:rsidRDefault="00773033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E5AF1">
        <w:rPr>
          <w:rFonts w:ascii="Times New Roman" w:hAnsi="Times New Roman" w:cs="Times New Roman"/>
          <w:b/>
          <w:sz w:val="24"/>
          <w:szCs w:val="24"/>
        </w:rPr>
        <w:t>Исходный те</w:t>
      </w:r>
      <w:proofErr w:type="gramStart"/>
      <w:r w:rsidR="004E5AF1">
        <w:rPr>
          <w:rFonts w:ascii="Times New Roman" w:hAnsi="Times New Roman" w:cs="Times New Roman"/>
          <w:b/>
          <w:sz w:val="24"/>
          <w:szCs w:val="24"/>
        </w:rPr>
        <w:t>кст пр</w:t>
      </w:r>
      <w:proofErr w:type="gramEnd"/>
      <w:r w:rsidR="004E5AF1">
        <w:rPr>
          <w:rFonts w:ascii="Times New Roman" w:hAnsi="Times New Roman" w:cs="Times New Roman"/>
          <w:b/>
          <w:sz w:val="24"/>
          <w:szCs w:val="24"/>
        </w:rPr>
        <w:t>ограмм</w:t>
      </w:r>
    </w:p>
    <w:p w:rsidR="00C775AE" w:rsidRDefault="00C775AE" w:rsidP="00790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Панели оператора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Calibri" w:eastAsia="Times New Roman" w:hAnsi="Calibri" w:cs="Calibri"/>
          <w:color w:val="000000"/>
          <w:lang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eastAsia="ru-RU"/>
        </w:rPr>
        <w:t>UserControl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eastAsia="ru-RU"/>
        </w:rPr>
        <w:t>xmlns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=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eastAsia="ru-RU"/>
        </w:rPr>
        <w:t>https://github.com/avaloniaui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 xml:space="preserve">             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eastAsia="ru-RU"/>
        </w:rPr>
        <w:t>xmlns:x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=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eastAsia="ru-RU"/>
        </w:rPr>
        <w:t>http://schemas.microsoft.com/winfx/2006/xaml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 xml:space="preserve">             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eastAsia="ru-RU"/>
        </w:rPr>
        <w:t>xmlns:d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=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eastAsia="ru-RU"/>
        </w:rPr>
        <w:t>http://schemas.microsoft.com/expression/blend/2008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 xml:space="preserve">            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eastAsia="ru-RU"/>
        </w:rPr>
        <w:t>xmlns:mc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eastAsia="ru-RU"/>
        </w:rPr>
        <w:t>http://schemas.openxmlformats.org/markup-compatibility/2006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 xml:space="preserve"> 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mc: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Ignorable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="d"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d:DesignWidth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="1280"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d:DesignHeight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="720"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 xml:space="preserve">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Background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="#e1e0e0"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Class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SeederControlTerminal.Views.Displays.MainDisplay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UserControl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Styles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&lt;!--&lt;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ControlTheme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TargetType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TextBox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" 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BasedOn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="{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StaticResource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{x</w:t>
      </w:r>
      <w:proofErr w:type="gram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:Type</w:t>
      </w:r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TextBox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}}"&gt;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&lt;Setter Property="Template"&gt;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ControlTemplate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&lt;Border Name="border"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Background="{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TemplateBinding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Background}"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BorderBrush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="{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TemplateBinding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BorderBrush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}"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BorderThickness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="{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TemplateBinding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BorderThickness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}"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CornerRadius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="{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TemplateBinding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CornerRadius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}"&gt;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DockPanel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Margin="{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TemplateBinding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Padding}"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HorizontalAlignment="{TemplateBinding HorizontalContentAlignment}"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VerticalAlignment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="{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TemplateBinding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VerticalContentAlignment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}"&gt;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Name="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floatingWatermark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DockPanel.Dock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="Top"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FontSize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="{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DynamicResource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FontSizeSmall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}"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Foreground="{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DynamicResource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ThemeAccentBrush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}"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Text="{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TemplateBinding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Watermark}"&gt;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&lt;/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&lt;/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DockPanel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&lt;/Border&gt;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&lt;/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ControlTemplate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&lt;/Setter&gt;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&lt;/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ControlTheme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&gt;--&gt;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="Foreground"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="#302f2f"/&gt;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FontFamily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="Tahoma"/&gt;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="TextBlock.h1"&gt;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FontSize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="120"/&gt;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="TextBlock.h2"&gt;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FontSize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="96"/&gt;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="TextBlock.h3"&gt;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FontSize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="42"/&gt;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FontWeight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="Bold"/&gt;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TextBox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="Foreground"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="#302f2f"/&gt;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FontFamily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="Tahoma"/&gt;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TextAlignment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="Center"/&gt;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TextBox.field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IsReadOnly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="True"/&gt;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IsHitTestVisible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="False"/&gt;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="Background"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="White"/&gt;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="TextBox.h1"&gt;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FontSize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="120"/&gt;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="Height"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="120"/&gt;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="Padding"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="0 -20"/&gt;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lastRenderedPageBreak/>
        <w:tab/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="TextBox.h2"&gt;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FontSize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="96"/&gt;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="Height"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="96"/&gt;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="Padding"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="0 -15"/&gt;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="TextBox.h3"&gt;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FontSize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="42"/&gt;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="Height"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="42"/&gt;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="Padding"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="0 -7"/&gt;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Image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="Stretch"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UniformToFill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&lt;/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UserControl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Styles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RowDefinitions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="150</w:t>
      </w:r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,50,300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,.2*,.3*"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ColumnDefinitions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="1*, 1.5*, 1*"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Margin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="20"&gt;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 xml:space="preserve">  </w:t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&lt;!--&lt;Rectangle Margin="2" Fill="Green"/&gt;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 xml:space="preserve">  &lt;Rectangle Margin="2" Fill="Green" 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Grid.Row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="1"/&gt;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 xml:space="preserve">  &lt;Rectangle Margin="2" Fill="Green" 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Grid.Row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="2"/&gt;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ab/>
        <w:t>  &lt;Rectangle Margin="2" Fill="Green"</w:t>
      </w:r>
      <w:proofErr w:type="gram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  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Grid.Row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="3"/&gt;--&gt;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 xml:space="preserve">  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Styles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Selector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HorizontalAlignment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="Center"/&gt;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Setter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Property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VerticalAlignment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Value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="Center"/&gt;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Style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&lt;/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Styles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StackPanel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HorizontalAlignment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="Left"&gt;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Classes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="h3"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Text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="00.00.0000"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HorizontalAlignment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="Center"/&gt;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Classes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="h3"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Text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="00:00"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HorizontalAlignment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="Center"/&gt;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 &lt;/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StackPanel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RowDefinitions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="1.2*</w:t>
      </w:r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,1.5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*"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ColumnDefinitions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=".3*,1*,.5*"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="1"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HorizontalAlignment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="Center"&gt;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Image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Source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="/Assets/Seens.png"/&gt;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Classes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="h3"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Text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ПШЕНИЦА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Image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Source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="/Assets/NormKgGa.png"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TextBox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Classes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="field h2"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Text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="220"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HorizontalAlignment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="Center"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="1"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Classes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="h3"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Text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Кг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/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Га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="2"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ColumnDefinitions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="1*</w:t>
      </w:r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,2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*"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="2"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HorizontalAlignment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="Right"&gt;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Image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Source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="/Assets/Track.png"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Height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="100"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Width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="{Binding Height,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RelativeSource</w:t>
      </w:r>
      <w:proofErr w:type="spellEnd"/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={</w:t>
      </w:r>
      <w:proofErr w:type="spellStart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RelativeSource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Self}}"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Stretch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UniformToFill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Classes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="h1"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Text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="4:1"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Margin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="20"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ColumnDefinitions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="auto,*,*"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VerticalAlignment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="Top"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HorizontalAlignment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="Left"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="1"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RowSpan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="2"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Margin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="0 -50 0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0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Image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Source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="/Assets/TractorMove.png"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Height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="70"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Stretch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UniformToFill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Classes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="h2"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Text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="8"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Margin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="20 -10"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Classes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="h3"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Text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км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/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ч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="2"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VerticalAlignment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="Bottom"/&gt;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RowDefinitions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="*</w:t>
      </w:r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,auto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HorizontalAlignment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="Left"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="2"&gt;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Image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Source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="/Assets/Down1.png"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Stretch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="Uniform"/&gt;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TextBox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Classes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="field h3"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Text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="200"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Width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="80"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Margin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="5"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RowDefinitions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="*</w:t>
      </w:r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,auto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"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HorizontalAlignment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="Right"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="2"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="2"&gt;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Image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Source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="/Assets/Down1.png"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Stretch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="Uniform"/&gt;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TextBox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Classes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="field h3"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Text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="200"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Width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="80"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Margin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="5"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="1"/&gt;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ab/>
        <w:t>  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Rectangle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="4"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ColumnSpan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="3"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Fill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="Red"/&gt;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lastRenderedPageBreak/>
        <w:t>  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Grid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&lt;/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UserControl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Avalonia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Avalonia.Controls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Avalonia.Markup.Xaml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namespace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SeederControlTerminal.Views.Displays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partial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MainDisplay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: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UserControl</w:t>
      </w:r>
      <w:proofErr w:type="spellEnd"/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MainDisplay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()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InitializeComponent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}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}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UserControl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https://github.com/avaloniaui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xmlns:x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http://schemas.microsoft.com/winfx/2006/xaml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xmlns:d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http://schemas.microsoft.com/expression/blend/2008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xmlns:mc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http://schemas.openxmlformats.org/markup-compatibility/2006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local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using:SeederControlTerminal.Views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mc: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Ignorable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="d"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d:DesignWidth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="1280"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d:DesignHeight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="720"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Class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SeederControlTerminal.Views.MainDrmView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 &lt;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local</w:t>
      </w:r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: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MainView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&lt;/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UserControl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UserControl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https://github.com/avaloniaui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xmlns:x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http://schemas.microsoft.com/winfx/2006/xaml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xmlns:d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http://schemas.microsoft.com/expression/blend/2008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displays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using:SeederControlTerminal.Views.Displays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xmlns:mc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http://schemas.openxmlformats.org/markup-compatibility/2006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mc: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Ignorable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="d"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d:DesignWidth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="800"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d:DesignHeight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="450"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Class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SeederControlTerminal.Views.MainView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 &lt;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displays</w:t>
      </w:r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: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MainDisplay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&lt;/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UserControl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Avalonia.Controls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namespace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SeederControlTerminal.Views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partial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MainView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: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UserControl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MainView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()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InitializeComponent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}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Window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https://github.com/avaloniaui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xmlns:x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http://schemas.microsoft.com/winfx/2006/xaml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vm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using:SeederControlTerminal.ViewModels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xmlns:d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http://schemas.microsoft.com/expression/blend/2008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local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using:SeederControlTerminal.Views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2F59C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r w:rsidRPr="002F59C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xmlns:mc</w:t>
      </w: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2F59C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http://schemas.openxmlformats.org/markup-compatibility/2006</w:t>
      </w: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mc: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Ignorable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="d"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d:DesignWidth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="800"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d:DesignHeight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="450"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Class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SeederControlTerminal.Views.MainWindow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Icon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="/Assets/avalonia-logo.ico"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Title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SeederControlTerminal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&lt;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local</w:t>
      </w:r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: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MainView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Window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Avalonia.Controls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namespace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SeederControlTerminal.Views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partial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MainWindow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: 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Window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MainWindow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()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lastRenderedPageBreak/>
        <w:t xml:space="preserve">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InitializeComponent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 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}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Application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https://github.com/avaloniaui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2F59C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r w:rsidRPr="002F59C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xmlns:x</w:t>
      </w:r>
      <w:proofErr w:type="spellEnd"/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r w:rsidRPr="002F59C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http://schemas.microsoft.com/winfx/2006/xaml</w:t>
      </w: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2F59C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gramStart"/>
      <w:r w:rsidRPr="002F59C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x:</w:t>
      </w:r>
      <w:proofErr w:type="gramEnd"/>
      <w:r w:rsidRPr="002F59C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Class</w:t>
      </w: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2F59C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SeederControlTerminal.App</w:t>
      </w:r>
      <w:proofErr w:type="spellEnd"/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xmlns:</w:t>
      </w:r>
      <w:proofErr w:type="gramEnd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local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using:SeederControlTerminal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RequestedThemeVariant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="Default"&gt;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&lt;!--</w:t>
      </w:r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"Default" 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ThemeVariant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follows system theme variant. "Dark" or "Light" </w:t>
      </w:r>
      <w:proofErr w:type="gram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are</w:t>
      </w:r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other available options. --&gt;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Application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DataTemplates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 &lt;</w:t>
      </w:r>
      <w:proofErr w:type="spell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local</w:t>
      </w:r>
      <w:proofErr w:type="gramStart"/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: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ViewLocator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/&gt;</w:t>
      </w:r>
    </w:p>
    <w:p w:rsidR="004E5AF1" w:rsidRPr="002F59C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 </w:t>
      </w: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&lt;/</w:t>
      </w:r>
      <w:proofErr w:type="spellStart"/>
      <w:r w:rsidRPr="002F59C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Application</w:t>
      </w: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2F59C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DataTemplates</w:t>
      </w:r>
      <w:proofErr w:type="spellEnd"/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2F59C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 </w:t>
      </w:r>
    </w:p>
    <w:p w:rsidR="004E5AF1" w:rsidRPr="002F59C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&lt;</w:t>
      </w:r>
      <w:proofErr w:type="spellStart"/>
      <w:r w:rsidRPr="002F59C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Application</w:t>
      </w:r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2F59C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Styles</w:t>
      </w:r>
      <w:proofErr w:type="spellEnd"/>
      <w:r w:rsidRPr="002F59C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 &lt;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FluentTheme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&lt;/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Application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Styles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&lt;/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Application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&lt;?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xml</w:t>
      </w:r>
      <w:proofErr w:type="gramEnd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FF0000"/>
          <w:sz w:val="19"/>
          <w:szCs w:val="19"/>
          <w:shd w:val="clear" w:color="auto" w:fill="FFFFFF"/>
          <w:lang w:val="en-US" w:eastAsia="ru-RU"/>
        </w:rPr>
        <w:t>version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=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1.0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FF0000"/>
          <w:sz w:val="19"/>
          <w:szCs w:val="19"/>
          <w:shd w:val="clear" w:color="auto" w:fill="FFFFFF"/>
          <w:lang w:val="en-US" w:eastAsia="ru-RU"/>
        </w:rPr>
        <w:t>encoding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=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utf-8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?&gt;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&lt;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assembly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FF0000"/>
          <w:sz w:val="19"/>
          <w:szCs w:val="19"/>
          <w:shd w:val="clear" w:color="auto" w:fill="FFFFFF"/>
          <w:lang w:val="en-US" w:eastAsia="ru-RU"/>
        </w:rPr>
        <w:t>manifestVersion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=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1.0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FF0000"/>
          <w:sz w:val="19"/>
          <w:szCs w:val="19"/>
          <w:shd w:val="clear" w:color="auto" w:fill="FFFFFF"/>
          <w:lang w:val="en-US" w:eastAsia="ru-RU"/>
        </w:rPr>
        <w:t>xmlns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=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urn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:schemas</w:t>
      </w:r>
      <w:proofErr w:type="gramEnd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-microsoft-com:asm.v1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 xml:space="preserve">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&lt;!--</w:t>
      </w:r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This manifest is used on Windows only.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       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Don&amp;apos</w:t>
      </w:r>
      <w:proofErr w:type="gram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;t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remove it as it might cause problems with window transparency and embedded controls.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       For more details visit https://learn.microsoft.com/en-us/windows/win32/sbscs/application-manifests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--&gt;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 &lt;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assemblyIdentity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FF0000"/>
          <w:sz w:val="19"/>
          <w:szCs w:val="19"/>
          <w:shd w:val="clear" w:color="auto" w:fill="FFFFFF"/>
          <w:lang w:val="en-US" w:eastAsia="ru-RU"/>
        </w:rPr>
        <w:t>version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=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1.0.0.0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FF0000"/>
          <w:sz w:val="19"/>
          <w:szCs w:val="19"/>
          <w:shd w:val="clear" w:color="auto" w:fill="FFFFFF"/>
          <w:lang w:val="en-US" w:eastAsia="ru-RU"/>
        </w:rPr>
        <w:t>name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=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SeederControlTerminal.Desktop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 &lt;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compatibility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FF0000"/>
          <w:sz w:val="19"/>
          <w:szCs w:val="19"/>
          <w:shd w:val="clear" w:color="auto" w:fill="FFFFFF"/>
          <w:lang w:val="en-US" w:eastAsia="ru-RU"/>
        </w:rPr>
        <w:t>xmlns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=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urn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:schemas</w:t>
      </w:r>
      <w:proofErr w:type="gramEnd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-microsoft-com:compatibility.v1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   &lt;</w:t>
      </w:r>
      <w:proofErr w:type="gram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application</w:t>
      </w:r>
      <w:proofErr w:type="gramEnd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 xml:space="preserve">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&lt;!--</w:t>
      </w:r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A list of the Windows versions that this application has been tested on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           </w:t>
      </w:r>
      <w:proofErr w:type="gram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and</w:t>
      </w:r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is designed to work with. Uncomment the appropriate elements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           </w:t>
      </w:r>
      <w:proofErr w:type="gram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and</w:t>
      </w:r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Windows will automatically select the most compatible environment.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--&gt;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 xml:space="preserve">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&lt;!--</w:t>
      </w:r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Windows 10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--&gt;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     &lt;</w:t>
      </w:r>
      <w:proofErr w:type="spell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supportedOS</w:t>
      </w:r>
      <w:proofErr w:type="spellEnd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FF0000"/>
          <w:sz w:val="19"/>
          <w:szCs w:val="19"/>
          <w:shd w:val="clear" w:color="auto" w:fill="FFFFFF"/>
          <w:lang w:val="en-US" w:eastAsia="ru-RU"/>
        </w:rPr>
        <w:t>Id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=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{8e0f7a12-bfb3-4fe8-b9a5-48fd50a15a9a}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 xml:space="preserve"> /&gt;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 xml:space="preserve">   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eastAsia="ru-RU"/>
        </w:rPr>
        <w:t>&lt;/</w:t>
      </w:r>
      <w:proofErr w:type="spell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eastAsia="ru-RU"/>
        </w:rPr>
        <w:t>application</w:t>
      </w:r>
      <w:proofErr w:type="spellEnd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eastAsia="ru-RU"/>
        </w:rPr>
        <w:t>  &lt;/</w:t>
      </w:r>
      <w:proofErr w:type="spell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eastAsia="ru-RU"/>
        </w:rPr>
        <w:t>compatibility</w:t>
      </w:r>
      <w:proofErr w:type="spellEnd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eastAsia="ru-RU"/>
        </w:rPr>
        <w:t>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eastAsia="ru-RU"/>
        </w:rPr>
        <w:t>&lt;/</w:t>
      </w:r>
      <w:proofErr w:type="spell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eastAsia="ru-RU"/>
        </w:rPr>
        <w:t>assembly</w:t>
      </w:r>
      <w:proofErr w:type="spellEnd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eastAsia="ru-RU"/>
        </w:rPr>
        <w:t>&gt;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System;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System.Linq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eastAsia="ru-RU"/>
        </w:rPr>
        <w:t>using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System.Threading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Avalonia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ReactiveUI.Avalonia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namespace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SeederControlTerminal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internal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sealed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Program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[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eastAsia="ru-RU"/>
        </w:rPr>
        <w:t>STAThread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]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static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int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Main(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string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[]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args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var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builder =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BuildAvaloniaApp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if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(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args.Contains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"--</w:t>
      </w:r>
      <w:proofErr w:type="spell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drm</w:t>
      </w:r>
      <w:proofErr w:type="spellEnd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))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SilenceConsole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();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var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cardArg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=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args.FirstOrDefault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(s =&gt;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s.Contains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"--card="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eastAsia="ru-RU"/>
        </w:rPr>
        <w:t>string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 xml:space="preserve">?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cardPath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 xml:space="preserve"> = 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eastAsia="ru-RU"/>
        </w:rPr>
        <w:t>null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if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(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cardArg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!=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null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cardPath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=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cardArg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[(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cardArg.IndexOf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&amp;</w:t>
      </w:r>
      <w:proofErr w:type="spell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apos</w:t>
      </w:r>
      <w:proofErr w:type="spellEnd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;=&amp;</w:t>
      </w:r>
      <w:proofErr w:type="spell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apos</w:t>
      </w:r>
      <w:proofErr w:type="spellEnd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;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 + 1)..];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         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return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builder.StartLinuxDrm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args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: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args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, card: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cardPath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, scaling: 1.0);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     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return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builder.StartWithClassicDesktopLifetime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args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 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lastRenderedPageBreak/>
        <w:t xml:space="preserve">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private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static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void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SilenceConsole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()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new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Thread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(() =&gt;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Console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.CursorVisible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=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false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while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(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true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Console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.ReadKey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proofErr w:type="gramEnd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true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}) </w:t>
      </w:r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{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IsBackground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=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true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}.Start();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 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// 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Avalonia</w:t>
      </w:r>
      <w:proofErr w:type="spell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configuration, </w:t>
      </w:r>
      <w:proofErr w:type="spell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don&amp;apos</w:t>
      </w:r>
      <w:proofErr w:type="gram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;t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remove; also used by visual designer.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static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AppBuilder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BuildAvaloniaApp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()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=&gt;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AppBuilder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.Configure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&lt;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App</w:t>
      </w:r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&gt;()</w:t>
      </w:r>
      <w:proofErr w:type="gramEnd"/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         .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UsePlatformDetect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()</w:t>
      </w:r>
      <w:proofErr w:type="gramEnd"/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         .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WithInterFont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()</w:t>
      </w:r>
      <w:proofErr w:type="gramEnd"/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         .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LogToTrace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}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System;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System.Diagnostics.CodeAnalysis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Avalonia.Controls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Avalonia.Controls.Templates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SeederControlTerminal.ViewModels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namespace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SeederControlTerminal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///</w:t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&lt;summary&gt;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///</w:t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</w:t>
      </w:r>
      <w:proofErr w:type="gramStart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Given</w:t>
      </w:r>
      <w:proofErr w:type="gramEnd"/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 xml:space="preserve"> a view model, returns the corresponding view if possible.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 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///</w:t>
      </w:r>
      <w:r w:rsidRPr="004E5AF1">
        <w:rPr>
          <w:rFonts w:ascii="Cascadia Mono" w:eastAsia="Times New Roman" w:hAnsi="Cascadia Mono" w:cs="Times New Roman"/>
          <w:color w:val="008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808080"/>
          <w:sz w:val="19"/>
          <w:szCs w:val="19"/>
          <w:shd w:val="clear" w:color="auto" w:fill="FFFFFF"/>
          <w:lang w:val="en-US" w:eastAsia="ru-RU"/>
        </w:rPr>
        <w:t>&lt;/summary&gt;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[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RequiresUnreferencedCode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</w:t>
      </w:r>
      <w:proofErr w:type="gramEnd"/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 xml:space="preserve">"Default implementation of </w:t>
      </w:r>
      <w:proofErr w:type="spell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ViewLocator</w:t>
      </w:r>
      <w:proofErr w:type="spellEnd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 xml:space="preserve"> involves reflection which may be trimmed away.</w:t>
      </w:r>
      <w:proofErr w:type="gram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,</w:t>
      </w:r>
      <w:proofErr w:type="gramEnd"/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Url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= 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"https://docs.avaloniaui.net/docs/concepts/view-locator"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)]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ViewLocator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: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IDataTemplate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Control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? </w:t>
      </w:r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Build(</w:t>
      </w:r>
      <w:proofErr w:type="gramEnd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object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?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param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if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(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param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is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null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return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null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var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name =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param.GetType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().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FullName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!.</w:t>
      </w:r>
      <w:proofErr w:type="gram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Replace(</w:t>
      </w:r>
      <w:proofErr w:type="gramEnd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"</w:t>
      </w:r>
      <w:proofErr w:type="spellStart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ViewModel</w:t>
      </w:r>
      <w:proofErr w:type="spellEnd"/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"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, 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"View"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,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StringComparison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.Ordinal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</w:t>
      </w:r>
      <w:proofErr w:type="spellStart"/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var</w:t>
      </w:r>
      <w:proofErr w:type="spellEnd"/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type = 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Type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.GetType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(name);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if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(type != 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null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return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(</w:t>
      </w:r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Control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)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Activator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.CreateInstance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(type)!;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     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return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new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TextBlock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{ Text = </w:t>
      </w:r>
      <w:r w:rsidRPr="004E5AF1">
        <w:rPr>
          <w:rFonts w:ascii="Cascadia Mono" w:eastAsia="Times New Roman" w:hAnsi="Cascadia Mono" w:cs="Times New Roman"/>
          <w:color w:val="A31515"/>
          <w:sz w:val="19"/>
          <w:szCs w:val="19"/>
          <w:shd w:val="clear" w:color="auto" w:fill="FFFFFF"/>
          <w:lang w:val="en-US" w:eastAsia="ru-RU"/>
        </w:rPr>
        <w:t>"Not Found: "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+ name };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 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bool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Match(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object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? data)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     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return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data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is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ViewModelBase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     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   }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}</w:t>
      </w:r>
    </w:p>
    <w:p w:rsidR="004E5AF1" w:rsidRPr="004E5AF1" w:rsidRDefault="004E5AF1" w:rsidP="004E5A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using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ReactiveUI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;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namespace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SeederControlTerminal.ViewModels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{</w:t>
      </w:r>
    </w:p>
    <w:p w:rsidR="004E5AF1" w:rsidRPr="004E5AF1" w:rsidRDefault="004E5AF1" w:rsidP="004E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    </w:t>
      </w:r>
      <w:proofErr w:type="gramStart"/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public</w:t>
      </w:r>
      <w:proofErr w:type="gram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abstract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r w:rsidRPr="004E5AF1">
        <w:rPr>
          <w:rFonts w:ascii="Cascadia Mono" w:eastAsia="Times New Roman" w:hAnsi="Cascadia Mono" w:cs="Times New Roman"/>
          <w:color w:val="0000FF"/>
          <w:sz w:val="19"/>
          <w:szCs w:val="19"/>
          <w:shd w:val="clear" w:color="auto" w:fill="FFFFFF"/>
          <w:lang w:val="en-US" w:eastAsia="ru-RU"/>
        </w:rPr>
        <w:t>class</w:t>
      </w:r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 </w:t>
      </w:r>
      <w:proofErr w:type="spellStart"/>
      <w:r w:rsidRPr="004E5AF1">
        <w:rPr>
          <w:rFonts w:ascii="Cascadia Mono" w:eastAsia="Times New Roman" w:hAnsi="Cascadia Mono" w:cs="Times New Roman"/>
          <w:color w:val="2B91AF"/>
          <w:sz w:val="19"/>
          <w:szCs w:val="19"/>
          <w:shd w:val="clear" w:color="auto" w:fill="FFFFFF"/>
          <w:lang w:val="en-US" w:eastAsia="ru-RU"/>
        </w:rPr>
        <w:t>ViewModelBase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: </w:t>
      </w:r>
      <w:proofErr w:type="spellStart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>ReactiveObject</w:t>
      </w:r>
      <w:proofErr w:type="spellEnd"/>
      <w:r w:rsidRPr="004E5AF1">
        <w:rPr>
          <w:rFonts w:ascii="Cascadia Mono" w:eastAsia="Times New Roman" w:hAnsi="Cascadia Mono" w:cs="Times New Roman"/>
          <w:color w:val="000000"/>
          <w:sz w:val="19"/>
          <w:szCs w:val="19"/>
          <w:shd w:val="clear" w:color="auto" w:fill="FFFFFF"/>
          <w:lang w:val="en-US" w:eastAsia="ru-RU"/>
        </w:rPr>
        <w:t xml:space="preserve"> {</w:t>
      </w:r>
    </w:p>
    <w:p w:rsidR="004E5AF1" w:rsidRPr="004E5AF1" w:rsidRDefault="004E5AF1" w:rsidP="00790F3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90F33" w:rsidRPr="004E5AF1" w:rsidRDefault="00790F33" w:rsidP="00895E1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0F33" w:rsidRPr="004E5AF1" w:rsidRDefault="00790F33" w:rsidP="00895E1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90F33" w:rsidRPr="004E5AF1" w:rsidSect="00463A2F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5E7"/>
    <w:multiLevelType w:val="multilevel"/>
    <w:tmpl w:val="77F2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26F8E"/>
    <w:multiLevelType w:val="multilevel"/>
    <w:tmpl w:val="EBA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63212"/>
    <w:multiLevelType w:val="multilevel"/>
    <w:tmpl w:val="46C8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417D6"/>
    <w:multiLevelType w:val="multilevel"/>
    <w:tmpl w:val="32E0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C65C49"/>
    <w:multiLevelType w:val="multilevel"/>
    <w:tmpl w:val="6364824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5">
    <w:nsid w:val="54C97597"/>
    <w:multiLevelType w:val="multilevel"/>
    <w:tmpl w:val="D0AA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E0092"/>
    <w:multiLevelType w:val="multilevel"/>
    <w:tmpl w:val="07C2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8616C2"/>
    <w:multiLevelType w:val="multilevel"/>
    <w:tmpl w:val="7B46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917F92"/>
    <w:multiLevelType w:val="multilevel"/>
    <w:tmpl w:val="9C6C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D946C3"/>
    <w:multiLevelType w:val="multilevel"/>
    <w:tmpl w:val="F9F8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9"/>
  <w:characterSpacingControl w:val="doNotCompress"/>
  <w:compat/>
  <w:rsids>
    <w:rsidRoot w:val="008F5D28"/>
    <w:rsid w:val="0000379E"/>
    <w:rsid w:val="00021B87"/>
    <w:rsid w:val="00071FCE"/>
    <w:rsid w:val="000852E1"/>
    <w:rsid w:val="00137ACA"/>
    <w:rsid w:val="001757DF"/>
    <w:rsid w:val="001B5F8D"/>
    <w:rsid w:val="001C292C"/>
    <w:rsid w:val="002D2324"/>
    <w:rsid w:val="002F59C1"/>
    <w:rsid w:val="00301C36"/>
    <w:rsid w:val="003A6E65"/>
    <w:rsid w:val="00463A2F"/>
    <w:rsid w:val="004B5170"/>
    <w:rsid w:val="004E3171"/>
    <w:rsid w:val="004E5AF1"/>
    <w:rsid w:val="005152A8"/>
    <w:rsid w:val="00564A1F"/>
    <w:rsid w:val="00626327"/>
    <w:rsid w:val="00685DED"/>
    <w:rsid w:val="006913F8"/>
    <w:rsid w:val="006959ED"/>
    <w:rsid w:val="006E1119"/>
    <w:rsid w:val="006F170C"/>
    <w:rsid w:val="00706345"/>
    <w:rsid w:val="00747DD9"/>
    <w:rsid w:val="00773033"/>
    <w:rsid w:val="00790F33"/>
    <w:rsid w:val="00832347"/>
    <w:rsid w:val="00855B56"/>
    <w:rsid w:val="00856B6C"/>
    <w:rsid w:val="00895E19"/>
    <w:rsid w:val="008F5D28"/>
    <w:rsid w:val="0093428E"/>
    <w:rsid w:val="00961C9A"/>
    <w:rsid w:val="00971A6A"/>
    <w:rsid w:val="009C73EE"/>
    <w:rsid w:val="009F2658"/>
    <w:rsid w:val="00AC0747"/>
    <w:rsid w:val="00AC7989"/>
    <w:rsid w:val="00B848C3"/>
    <w:rsid w:val="00B928B1"/>
    <w:rsid w:val="00BA0647"/>
    <w:rsid w:val="00BC6FAD"/>
    <w:rsid w:val="00C1734D"/>
    <w:rsid w:val="00C775AE"/>
    <w:rsid w:val="00CA7BBA"/>
    <w:rsid w:val="00CD7828"/>
    <w:rsid w:val="00DB564F"/>
    <w:rsid w:val="00DC4644"/>
    <w:rsid w:val="00E0012D"/>
    <w:rsid w:val="00E03F18"/>
    <w:rsid w:val="00E71CF4"/>
    <w:rsid w:val="00EC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0" type="callout" idref="#_x0000_s1128"/>
        <o:r id="V:Rule21" type="callout" idref="#_x0000_s1127"/>
        <o:r id="V:Rule22" type="callout" idref="#_x0000_s1130"/>
        <o:r id="V:Rule23" type="callout" idref="#_x0000_s1129"/>
        <o:r id="V:Rule24" type="callout" idref="#_x0000_s1175"/>
        <o:r id="V:Rule25" type="callout" idref="#_x0000_s1173"/>
        <o:r id="V:Rule26" type="callout" idref="#_x0000_s1172"/>
        <o:r id="V:Rule27" type="callout" idref="#_x0000_s1174"/>
        <o:r id="V:Rule28" type="connector" idref="#_x0000_s1042"/>
        <o:r id="V:Rule29" type="connector" idref="#_x0000_s1040"/>
        <o:r id="V:Rule30" type="connector" idref="#_x0000_s1036"/>
        <o:r id="V:Rule31" type="connector" idref="#_x0000_s1037"/>
        <o:r id="V:Rule32" type="connector" idref="#_x0000_s1044"/>
        <o:r id="V:Rule33" type="connector" idref="#_x0000_s1085"/>
        <o:r id="V:Rule34" type="connector" idref="#_x0000_s1083"/>
        <o:r id="V:Rule35" type="connector" idref="#_x0000_s1047"/>
        <o:r id="V:Rule36" type="connector" idref="#_x0000_s1084"/>
        <o:r id="V:Rule37" type="connector" idref="#_x0000_s1033"/>
        <o:r id="V:Rule38" type="connector" idref="#_x0000_s1035"/>
        <o:r id="V:Rule39" type="connector" idref="#_x0000_s1034"/>
        <o:r id="V:Rule40" type="connector" idref="#_x0000_s1081"/>
        <o:r id="V:Rule41" type="connector" idref="#_x0000_s1038"/>
        <o:r id="V:Rule42" type="connector" idref="#_x0000_s1048"/>
        <o:r id="V:Rule43" type="connector" idref="#_x0000_s1086"/>
        <o:r id="V:Rule44" type="connector" idref="#_x0000_s1039"/>
        <o:r id="V:Rule45" type="connector" idref="#_x0000_s1050"/>
        <o:r id="V:Rule46" type="connector" idref="#_x0000_s108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9A"/>
  </w:style>
  <w:style w:type="paragraph" w:styleId="2">
    <w:name w:val="heading 2"/>
    <w:basedOn w:val="a"/>
    <w:link w:val="20"/>
    <w:uiPriority w:val="9"/>
    <w:qFormat/>
    <w:rsid w:val="00071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71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71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1F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1F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71F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71FCE"/>
    <w:rPr>
      <w:color w:val="0000FF"/>
      <w:u w:val="single"/>
    </w:rPr>
  </w:style>
  <w:style w:type="paragraph" w:customStyle="1" w:styleId="abpadvs-title">
    <w:name w:val="abp_adv_s-title"/>
    <w:basedOn w:val="a"/>
    <w:rsid w:val="0007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jumbodescription">
    <w:name w:val="comment-jumbo__description"/>
    <w:basedOn w:val="a"/>
    <w:rsid w:val="0007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-popuptitleoriginal">
    <w:name w:val="tr-popup__title_original"/>
    <w:basedOn w:val="a0"/>
    <w:rsid w:val="00071FCE"/>
  </w:style>
  <w:style w:type="character" w:customStyle="1" w:styleId="tr-popupvalue">
    <w:name w:val="tr-popup__value"/>
    <w:basedOn w:val="a0"/>
    <w:rsid w:val="00071FCE"/>
  </w:style>
  <w:style w:type="table" w:styleId="a6">
    <w:name w:val="Table Grid"/>
    <w:basedOn w:val="a1"/>
    <w:uiPriority w:val="59"/>
    <w:rsid w:val="00071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C3588"/>
    <w:rPr>
      <w:rFonts w:ascii="Consolas Bold" w:hAnsi="Consolas Bold" w:hint="default"/>
      <w:b/>
      <w:bCs/>
      <w:i w:val="0"/>
      <w:iCs w:val="0"/>
      <w:color w:val="351C75"/>
      <w:sz w:val="12"/>
      <w:szCs w:val="12"/>
    </w:rPr>
  </w:style>
  <w:style w:type="paragraph" w:styleId="a7">
    <w:name w:val="Normal (Web)"/>
    <w:basedOn w:val="a"/>
    <w:uiPriority w:val="99"/>
    <w:semiHidden/>
    <w:unhideWhenUsed/>
    <w:rsid w:val="00DB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B56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3029">
                  <w:marLeft w:val="0"/>
                  <w:marRight w:val="0"/>
                  <w:marTop w:val="0"/>
                  <w:marBottom w:val="0"/>
                  <w:divBdr>
                    <w:top w:val="single" w:sz="4" w:space="0" w:color="D0D0D0"/>
                    <w:left w:val="single" w:sz="4" w:space="0" w:color="D0D0D0"/>
                    <w:bottom w:val="single" w:sz="4" w:space="0" w:color="D0D0D0"/>
                    <w:right w:val="single" w:sz="4" w:space="0" w:color="D0D0D0"/>
                  </w:divBdr>
                  <w:divsChild>
                    <w:div w:id="12474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06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34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3527">
                                  <w:marLeft w:val="0"/>
                                  <w:marRight w:val="0"/>
                                  <w:marTop w:val="8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1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72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597630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975398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3919837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385562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063152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2558670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7913106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042253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8356719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182046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840105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975318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538401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915657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4924251">
                                              <w:marLeft w:val="0"/>
                                              <w:marRight w:val="0"/>
                                              <w:marTop w:val="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476267">
                                      <w:marLeft w:val="0"/>
                                      <w:marRight w:val="0"/>
                                      <w:marTop w:val="163"/>
                                      <w:marBottom w:val="1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975775">
                                  <w:marLeft w:val="0"/>
                                  <w:marRight w:val="0"/>
                                  <w:marTop w:val="175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6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70764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01449">
                                              <w:marLeft w:val="2379"/>
                                              <w:marRight w:val="2379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2011405">
                                  <w:marLeft w:val="0"/>
                                  <w:marRight w:val="0"/>
                                  <w:marTop w:val="250"/>
                                  <w:marBottom w:val="1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66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2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13" w:color="D0D0D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84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770">
                      <w:marLeft w:val="0"/>
                      <w:marRight w:val="0"/>
                      <w:marTop w:val="0"/>
                      <w:marBottom w:val="326"/>
                      <w:divBdr>
                        <w:top w:val="single" w:sz="4" w:space="15" w:color="20709D"/>
                        <w:left w:val="single" w:sz="4" w:space="15" w:color="20709D"/>
                        <w:bottom w:val="single" w:sz="4" w:space="15" w:color="20709D"/>
                        <w:right w:val="single" w:sz="4" w:space="15" w:color="20709D"/>
                      </w:divBdr>
                      <w:divsChild>
                        <w:div w:id="18876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6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5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13717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3768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3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80967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73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699299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4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5854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84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4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4652">
                      <w:marLeft w:val="25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5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2411">
                      <w:marLeft w:val="25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3663">
                      <w:marLeft w:val="25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5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oleObject" Target="embeddings/oleObject3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7.png"/><Relationship Id="rId63" Type="http://schemas.openxmlformats.org/officeDocument/2006/relationships/oleObject" Target="embeddings/oleObject23.bin"/><Relationship Id="rId68" Type="http://schemas.openxmlformats.org/officeDocument/2006/relationships/image" Target="media/image38.png"/><Relationship Id="rId84" Type="http://schemas.openxmlformats.org/officeDocument/2006/relationships/image" Target="media/image46.png"/><Relationship Id="rId89" Type="http://schemas.openxmlformats.org/officeDocument/2006/relationships/image" Target="media/image50.png"/><Relationship Id="rId7" Type="http://schemas.openxmlformats.org/officeDocument/2006/relationships/image" Target="media/image2.png"/><Relationship Id="rId71" Type="http://schemas.openxmlformats.org/officeDocument/2006/relationships/oleObject" Target="embeddings/oleObject27.bin"/><Relationship Id="rId92" Type="http://schemas.openxmlformats.org/officeDocument/2006/relationships/image" Target="media/image5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oleObject" Target="embeddings/oleObject7.bin"/><Relationship Id="rId11" Type="http://schemas.openxmlformats.org/officeDocument/2006/relationships/image" Target="media/image6.gif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oleObject" Target="embeddings/oleObject11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6.png"/><Relationship Id="rId53" Type="http://schemas.openxmlformats.org/officeDocument/2006/relationships/image" Target="media/image30.png"/><Relationship Id="rId58" Type="http://schemas.openxmlformats.org/officeDocument/2006/relationships/oleObject" Target="embeddings/oleObject21.bin"/><Relationship Id="rId66" Type="http://schemas.openxmlformats.org/officeDocument/2006/relationships/image" Target="media/image37.png"/><Relationship Id="rId74" Type="http://schemas.openxmlformats.org/officeDocument/2006/relationships/image" Target="media/image41.png"/><Relationship Id="rId79" Type="http://schemas.openxmlformats.org/officeDocument/2006/relationships/oleObject" Target="embeddings/oleObject31.bin"/><Relationship Id="rId87" Type="http://schemas.openxmlformats.org/officeDocument/2006/relationships/image" Target="media/image48.png"/><Relationship Id="rId102" Type="http://schemas.openxmlformats.org/officeDocument/2006/relationships/image" Target="media/image63.png"/><Relationship Id="rId5" Type="http://schemas.openxmlformats.org/officeDocument/2006/relationships/webSettings" Target="webSettings.xml"/><Relationship Id="rId61" Type="http://schemas.openxmlformats.org/officeDocument/2006/relationships/image" Target="media/image34.png"/><Relationship Id="rId82" Type="http://schemas.openxmlformats.org/officeDocument/2006/relationships/image" Target="media/image45.png"/><Relationship Id="rId90" Type="http://schemas.openxmlformats.org/officeDocument/2006/relationships/image" Target="media/image51.png"/><Relationship Id="rId95" Type="http://schemas.openxmlformats.org/officeDocument/2006/relationships/image" Target="media/image56.png"/><Relationship Id="rId19" Type="http://schemas.openxmlformats.org/officeDocument/2006/relationships/oleObject" Target="embeddings/oleObject2.bin"/><Relationship Id="rId14" Type="http://schemas.openxmlformats.org/officeDocument/2006/relationships/image" Target="media/image9.png"/><Relationship Id="rId22" Type="http://schemas.openxmlformats.org/officeDocument/2006/relationships/image" Target="media/image14.png"/><Relationship Id="rId27" Type="http://schemas.openxmlformats.org/officeDocument/2006/relationships/oleObject" Target="embeddings/oleObject6.bin"/><Relationship Id="rId30" Type="http://schemas.openxmlformats.org/officeDocument/2006/relationships/image" Target="media/image18.png"/><Relationship Id="rId35" Type="http://schemas.openxmlformats.org/officeDocument/2006/relationships/oleObject" Target="embeddings/oleObject10.bin"/><Relationship Id="rId43" Type="http://schemas.openxmlformats.org/officeDocument/2006/relationships/image" Target="media/image25.png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image" Target="media/image36.png"/><Relationship Id="rId69" Type="http://schemas.openxmlformats.org/officeDocument/2006/relationships/oleObject" Target="embeddings/oleObject26.bin"/><Relationship Id="rId77" Type="http://schemas.openxmlformats.org/officeDocument/2006/relationships/oleObject" Target="embeddings/oleObject30.bin"/><Relationship Id="rId100" Type="http://schemas.openxmlformats.org/officeDocument/2006/relationships/image" Target="media/image61.png"/><Relationship Id="rId8" Type="http://schemas.openxmlformats.org/officeDocument/2006/relationships/image" Target="media/image3.png"/><Relationship Id="rId51" Type="http://schemas.openxmlformats.org/officeDocument/2006/relationships/image" Target="media/image29.png"/><Relationship Id="rId72" Type="http://schemas.openxmlformats.org/officeDocument/2006/relationships/image" Target="media/image40.png"/><Relationship Id="rId80" Type="http://schemas.openxmlformats.org/officeDocument/2006/relationships/image" Target="media/image44.png"/><Relationship Id="rId85" Type="http://schemas.openxmlformats.org/officeDocument/2006/relationships/oleObject" Target="embeddings/oleObject34.bin"/><Relationship Id="rId93" Type="http://schemas.openxmlformats.org/officeDocument/2006/relationships/image" Target="media/image54.png"/><Relationship Id="rId98" Type="http://schemas.openxmlformats.org/officeDocument/2006/relationships/image" Target="media/image59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22.png"/><Relationship Id="rId46" Type="http://schemas.openxmlformats.org/officeDocument/2006/relationships/oleObject" Target="embeddings/oleObject15.bin"/><Relationship Id="rId59" Type="http://schemas.openxmlformats.org/officeDocument/2006/relationships/image" Target="media/image33.png"/><Relationship Id="rId67" Type="http://schemas.openxmlformats.org/officeDocument/2006/relationships/oleObject" Target="embeddings/oleObject25.bin"/><Relationship Id="rId103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24.png"/><Relationship Id="rId54" Type="http://schemas.openxmlformats.org/officeDocument/2006/relationships/oleObject" Target="embeddings/oleObject19.bin"/><Relationship Id="rId62" Type="http://schemas.openxmlformats.org/officeDocument/2006/relationships/image" Target="media/image35.png"/><Relationship Id="rId70" Type="http://schemas.openxmlformats.org/officeDocument/2006/relationships/image" Target="media/image39.png"/><Relationship Id="rId75" Type="http://schemas.openxmlformats.org/officeDocument/2006/relationships/oleObject" Target="embeddings/oleObject29.bin"/><Relationship Id="rId83" Type="http://schemas.openxmlformats.org/officeDocument/2006/relationships/oleObject" Target="embeddings/oleObject33.bin"/><Relationship Id="rId88" Type="http://schemas.openxmlformats.org/officeDocument/2006/relationships/image" Target="media/image49.png"/><Relationship Id="rId91" Type="http://schemas.openxmlformats.org/officeDocument/2006/relationships/image" Target="media/image52.png"/><Relationship Id="rId96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oleObject" Target="embeddings/oleObject4.bin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49" Type="http://schemas.openxmlformats.org/officeDocument/2006/relationships/image" Target="media/image28.png"/><Relationship Id="rId57" Type="http://schemas.openxmlformats.org/officeDocument/2006/relationships/image" Target="media/image32.png"/><Relationship Id="rId10" Type="http://schemas.openxmlformats.org/officeDocument/2006/relationships/image" Target="media/image5.png"/><Relationship Id="rId31" Type="http://schemas.openxmlformats.org/officeDocument/2006/relationships/oleObject" Target="embeddings/oleObject8.bin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28.bin"/><Relationship Id="rId78" Type="http://schemas.openxmlformats.org/officeDocument/2006/relationships/image" Target="media/image43.png"/><Relationship Id="rId81" Type="http://schemas.openxmlformats.org/officeDocument/2006/relationships/oleObject" Target="embeddings/oleObject32.bin"/><Relationship Id="rId86" Type="http://schemas.openxmlformats.org/officeDocument/2006/relationships/image" Target="media/image47.png"/><Relationship Id="rId94" Type="http://schemas.openxmlformats.org/officeDocument/2006/relationships/image" Target="media/image55.png"/><Relationship Id="rId99" Type="http://schemas.openxmlformats.org/officeDocument/2006/relationships/image" Target="media/image60.png"/><Relationship Id="rId101" Type="http://schemas.openxmlformats.org/officeDocument/2006/relationships/image" Target="media/image6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9" Type="http://schemas.openxmlformats.org/officeDocument/2006/relationships/image" Target="media/image23.png"/><Relationship Id="rId34" Type="http://schemas.openxmlformats.org/officeDocument/2006/relationships/image" Target="media/image20.png"/><Relationship Id="rId50" Type="http://schemas.openxmlformats.org/officeDocument/2006/relationships/oleObject" Target="embeddings/oleObject17.bin"/><Relationship Id="rId55" Type="http://schemas.openxmlformats.org/officeDocument/2006/relationships/image" Target="media/image31.png"/><Relationship Id="rId76" Type="http://schemas.openxmlformats.org/officeDocument/2006/relationships/image" Target="media/image42.png"/><Relationship Id="rId97" Type="http://schemas.openxmlformats.org/officeDocument/2006/relationships/image" Target="media/image58.pn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0E701-22C7-448C-8405-131223A2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24</Pages>
  <Words>4139</Words>
  <Characters>23597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Yriy</dc:creator>
  <cp:lastModifiedBy>Yriy</cp:lastModifiedBy>
  <cp:revision>3</cp:revision>
  <cp:lastPrinted>2025-12-12T07:51:00Z</cp:lastPrinted>
  <dcterms:created xsi:type="dcterms:W3CDTF">2025-12-12T08:13:00Z</dcterms:created>
  <dcterms:modified xsi:type="dcterms:W3CDTF">2025-12-22T13:59:00Z</dcterms:modified>
</cp:coreProperties>
</file>